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8DB456" w14:textId="3D01CE03" w:rsidR="00AA41DD" w:rsidRPr="00106E70" w:rsidRDefault="003F15EB" w:rsidP="0033116D">
      <w:pPr>
        <w:spacing w:line="259" w:lineRule="auto"/>
        <w:ind w:left="356" w:right="0" w:hanging="10"/>
        <w:jc w:val="center"/>
        <w:rPr>
          <w:rFonts w:ascii="Jocelyn" w:hAnsi="Jocelyn"/>
          <w:sz w:val="56"/>
          <w:szCs w:val="56"/>
        </w:rPr>
      </w:pPr>
      <w:r w:rsidRPr="00106E70">
        <w:rPr>
          <w:rFonts w:ascii="Jocelyn" w:hAnsi="Jocelyn"/>
          <w:noProof/>
          <w:sz w:val="56"/>
          <w:szCs w:val="56"/>
        </w:rPr>
        <w:drawing>
          <wp:anchor distT="0" distB="0" distL="114300" distR="114300" simplePos="0" relativeHeight="251664384" behindDoc="1" locked="0" layoutInCell="1" allowOverlap="1" wp14:anchorId="094918D1" wp14:editId="50A7C288">
            <wp:simplePos x="0" y="0"/>
            <wp:positionH relativeFrom="column">
              <wp:posOffset>91228</wp:posOffset>
            </wp:positionH>
            <wp:positionV relativeFrom="paragraph">
              <wp:posOffset>-338455</wp:posOffset>
            </wp:positionV>
            <wp:extent cx="809625" cy="1359656"/>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 comple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9625" cy="1359656"/>
                    </a:xfrm>
                    <a:prstGeom prst="rect">
                      <a:avLst/>
                    </a:prstGeom>
                  </pic:spPr>
                </pic:pic>
              </a:graphicData>
            </a:graphic>
            <wp14:sizeRelH relativeFrom="page">
              <wp14:pctWidth>0</wp14:pctWidth>
            </wp14:sizeRelH>
            <wp14:sizeRelV relativeFrom="page">
              <wp14:pctHeight>0</wp14:pctHeight>
            </wp14:sizeRelV>
          </wp:anchor>
        </w:drawing>
      </w:r>
      <w:r w:rsidR="002342F5" w:rsidRPr="00106E70">
        <w:rPr>
          <w:rFonts w:ascii="Jocelyn" w:eastAsia="Times New Roman" w:hAnsi="Jocelyn" w:cs="Times New Roman"/>
          <w:b/>
          <w:sz w:val="56"/>
          <w:szCs w:val="56"/>
        </w:rPr>
        <w:t>REGLEMENT</w:t>
      </w:r>
      <w:r w:rsidR="0033116D" w:rsidRPr="00106E70">
        <w:rPr>
          <w:rFonts w:ascii="Jocelyn" w:hAnsi="Jocelyn"/>
          <w:sz w:val="56"/>
          <w:szCs w:val="56"/>
        </w:rPr>
        <w:t xml:space="preserve"> </w:t>
      </w:r>
      <w:r w:rsidR="002342F5" w:rsidRPr="00106E70">
        <w:rPr>
          <w:rFonts w:ascii="Jocelyn" w:eastAsia="Times New Roman" w:hAnsi="Jocelyn" w:cs="Times New Roman"/>
          <w:b/>
          <w:sz w:val="56"/>
          <w:szCs w:val="56"/>
        </w:rPr>
        <w:t>PARTICULIER</w:t>
      </w:r>
    </w:p>
    <w:p w14:paraId="694C1996" w14:textId="461697D2" w:rsidR="0033116D" w:rsidRDefault="0033116D" w:rsidP="0033116D">
      <w:pPr>
        <w:spacing w:line="259" w:lineRule="auto"/>
        <w:ind w:left="361" w:right="0" w:firstLine="0"/>
        <w:jc w:val="center"/>
        <w:rPr>
          <w:rFonts w:ascii="Jocelyn" w:eastAsia="Times New Roman" w:hAnsi="Jocelyn" w:cs="Times New Roman"/>
          <w:b/>
          <w:sz w:val="40"/>
        </w:rPr>
      </w:pPr>
      <w:r w:rsidRPr="00106E70">
        <w:rPr>
          <w:rFonts w:ascii="Jocelyn" w:eastAsia="Times New Roman" w:hAnsi="Jocelyn" w:cs="Times New Roman"/>
          <w:b/>
          <w:sz w:val="40"/>
        </w:rPr>
        <w:t>TDJ</w:t>
      </w:r>
      <w:r w:rsidR="00B86F59" w:rsidRPr="00106E70">
        <w:rPr>
          <w:rFonts w:ascii="Jocelyn" w:eastAsia="Times New Roman" w:hAnsi="Jocelyn" w:cs="Times New Roman"/>
          <w:b/>
          <w:sz w:val="40"/>
        </w:rPr>
        <w:t xml:space="preserve"> de (…) au gymnase de (…)</w:t>
      </w:r>
      <w:r w:rsidR="00FA3506" w:rsidRPr="00106E70">
        <w:rPr>
          <w:rFonts w:ascii="Jocelyn" w:eastAsia="Times New Roman" w:hAnsi="Jocelyn" w:cs="Times New Roman"/>
          <w:b/>
          <w:sz w:val="40"/>
        </w:rPr>
        <w:t xml:space="preserve"> des (dates)</w:t>
      </w:r>
    </w:p>
    <w:p w14:paraId="17337A38" w14:textId="77777777" w:rsidR="00106E70" w:rsidRPr="00106E70" w:rsidRDefault="00106E70" w:rsidP="0033116D">
      <w:pPr>
        <w:spacing w:line="259" w:lineRule="auto"/>
        <w:ind w:left="361" w:right="0" w:firstLine="0"/>
        <w:jc w:val="center"/>
        <w:rPr>
          <w:rFonts w:ascii="Jocelyn" w:eastAsia="Times New Roman" w:hAnsi="Jocelyn" w:cs="Times New Roman"/>
          <w:b/>
          <w:sz w:val="40"/>
        </w:rPr>
      </w:pPr>
    </w:p>
    <w:p w14:paraId="277E813C" w14:textId="77777777" w:rsidR="00AA41DD" w:rsidRPr="00106E70" w:rsidRDefault="002342F5" w:rsidP="0033116D">
      <w:pPr>
        <w:spacing w:line="259" w:lineRule="auto"/>
        <w:ind w:left="361" w:right="0" w:firstLine="0"/>
        <w:jc w:val="center"/>
        <w:rPr>
          <w:rFonts w:ascii="Verdana" w:hAnsi="Verdana"/>
          <w:sz w:val="22"/>
        </w:rPr>
      </w:pPr>
      <w:r w:rsidRPr="00106E70">
        <w:rPr>
          <w:rFonts w:ascii="Verdana" w:hAnsi="Verdana"/>
          <w:sz w:val="22"/>
        </w:rPr>
        <w:t xml:space="preserve"> </w:t>
      </w:r>
    </w:p>
    <w:p w14:paraId="3B30AA4C" w14:textId="77777777" w:rsidR="00AA41DD" w:rsidRPr="00106E70" w:rsidRDefault="002342F5" w:rsidP="00106E70">
      <w:pPr>
        <w:numPr>
          <w:ilvl w:val="0"/>
          <w:numId w:val="1"/>
        </w:numPr>
        <w:ind w:right="0"/>
        <w:rPr>
          <w:rFonts w:ascii="Verdana" w:hAnsi="Verdana"/>
          <w:sz w:val="22"/>
        </w:rPr>
      </w:pPr>
      <w:r w:rsidRPr="00106E70">
        <w:rPr>
          <w:rFonts w:ascii="Verdana" w:hAnsi="Verdana"/>
          <w:sz w:val="22"/>
        </w:rPr>
        <w:t>Ce tournoi est régi par les règl</w:t>
      </w:r>
      <w:r w:rsidR="0033116D" w:rsidRPr="00106E70">
        <w:rPr>
          <w:rFonts w:ascii="Verdana" w:hAnsi="Verdana"/>
          <w:sz w:val="22"/>
        </w:rPr>
        <w:t>es officielles du badminton 2017-2018</w:t>
      </w:r>
      <w:r w:rsidRPr="00106E70">
        <w:rPr>
          <w:rFonts w:ascii="Verdana" w:hAnsi="Verdana"/>
          <w:sz w:val="22"/>
        </w:rPr>
        <w:t xml:space="preserve"> édictées par la FFBaD, par le règlement TDJ du comité Drôme-Ardèche et par les dispositions particulières énoncées ci-dessous. </w:t>
      </w:r>
    </w:p>
    <w:p w14:paraId="5501F4BC" w14:textId="77777777" w:rsidR="00AA41DD" w:rsidRPr="00106E70" w:rsidRDefault="002342F5" w:rsidP="00106E70">
      <w:pPr>
        <w:spacing w:line="259" w:lineRule="auto"/>
        <w:ind w:left="716" w:right="0" w:firstLine="0"/>
        <w:rPr>
          <w:rFonts w:ascii="Verdana" w:hAnsi="Verdana"/>
          <w:sz w:val="22"/>
        </w:rPr>
      </w:pPr>
      <w:r w:rsidRPr="00106E70">
        <w:rPr>
          <w:rFonts w:ascii="Verdana" w:hAnsi="Verdana"/>
          <w:sz w:val="22"/>
        </w:rPr>
        <w:t xml:space="preserve"> </w:t>
      </w:r>
    </w:p>
    <w:p w14:paraId="4716A2F1" w14:textId="77777777" w:rsidR="00AA41DD" w:rsidRPr="00106E70" w:rsidRDefault="002342F5" w:rsidP="00106E70">
      <w:pPr>
        <w:ind w:right="0" w:hanging="18"/>
        <w:rPr>
          <w:rFonts w:ascii="Verdana" w:hAnsi="Verdana"/>
          <w:sz w:val="22"/>
        </w:rPr>
      </w:pPr>
      <w:r w:rsidRPr="00106E70">
        <w:rPr>
          <w:rFonts w:ascii="Verdana" w:hAnsi="Verdana"/>
          <w:sz w:val="22"/>
        </w:rPr>
        <w:t xml:space="preserve">Le tournoi est autorisé par la Ligue </w:t>
      </w:r>
      <w:r w:rsidR="0033116D" w:rsidRPr="00106E70">
        <w:rPr>
          <w:rFonts w:ascii="Verdana" w:hAnsi="Verdana"/>
          <w:sz w:val="22"/>
        </w:rPr>
        <w:t xml:space="preserve">Auvergne </w:t>
      </w:r>
      <w:r w:rsidRPr="00106E70">
        <w:rPr>
          <w:rFonts w:ascii="Verdana" w:hAnsi="Verdana"/>
          <w:sz w:val="22"/>
        </w:rPr>
        <w:t xml:space="preserve">Rhône Alpes et la Fédération Française de Badminton. N° d’autorisation : en cours </w:t>
      </w:r>
    </w:p>
    <w:p w14:paraId="4A75DECD" w14:textId="77777777" w:rsidR="00AA41DD" w:rsidRPr="00106E70" w:rsidRDefault="002342F5" w:rsidP="00106E70">
      <w:pPr>
        <w:spacing w:line="259" w:lineRule="auto"/>
        <w:ind w:left="715" w:right="0" w:firstLine="0"/>
        <w:rPr>
          <w:rFonts w:ascii="Verdana" w:hAnsi="Verdana"/>
          <w:sz w:val="22"/>
        </w:rPr>
      </w:pPr>
      <w:r w:rsidRPr="00106E70">
        <w:rPr>
          <w:rFonts w:ascii="Verdana" w:hAnsi="Verdana"/>
          <w:sz w:val="22"/>
        </w:rPr>
        <w:t xml:space="preserve"> </w:t>
      </w:r>
    </w:p>
    <w:p w14:paraId="26F143DA" w14:textId="60AB9986" w:rsidR="00AA41DD" w:rsidRPr="00106E70" w:rsidRDefault="002342F5" w:rsidP="00106E70">
      <w:pPr>
        <w:numPr>
          <w:ilvl w:val="0"/>
          <w:numId w:val="1"/>
        </w:numPr>
        <w:ind w:right="0"/>
        <w:rPr>
          <w:rFonts w:ascii="Verdana" w:hAnsi="Verdana"/>
          <w:sz w:val="22"/>
        </w:rPr>
      </w:pPr>
      <w:r w:rsidRPr="00106E70">
        <w:rPr>
          <w:rFonts w:ascii="Verdana" w:hAnsi="Verdana"/>
          <w:sz w:val="22"/>
        </w:rPr>
        <w:t xml:space="preserve">Le juge arbitre sera </w:t>
      </w:r>
      <w:r w:rsidR="00B86F59" w:rsidRPr="00106E70">
        <w:rPr>
          <w:rFonts w:ascii="Verdana" w:hAnsi="Verdana"/>
          <w:sz w:val="22"/>
        </w:rPr>
        <w:t>(</w:t>
      </w:r>
      <w:r w:rsidR="0033116D" w:rsidRPr="00106E70">
        <w:rPr>
          <w:rFonts w:ascii="Verdana" w:hAnsi="Verdana"/>
          <w:sz w:val="22"/>
        </w:rPr>
        <w:t>…</w:t>
      </w:r>
      <w:r w:rsidR="00B86F59" w:rsidRPr="00106E70">
        <w:rPr>
          <w:rFonts w:ascii="Verdana" w:hAnsi="Verdana"/>
          <w:sz w:val="22"/>
        </w:rPr>
        <w:t xml:space="preserve">) coordonnées téléphonique (…), </w:t>
      </w:r>
      <w:r w:rsidR="003D48FD" w:rsidRPr="00106E70">
        <w:rPr>
          <w:rFonts w:ascii="Verdana" w:hAnsi="Verdana"/>
          <w:sz w:val="22"/>
        </w:rPr>
        <w:t xml:space="preserve">le </w:t>
      </w:r>
      <w:r w:rsidR="00B86F59" w:rsidRPr="00106E70">
        <w:rPr>
          <w:rFonts w:ascii="Verdana" w:hAnsi="Verdana"/>
          <w:sz w:val="22"/>
        </w:rPr>
        <w:t>responsable de la table de marque (…) coordonnées téléphonique (…)</w:t>
      </w:r>
      <w:r w:rsidRPr="00106E70">
        <w:rPr>
          <w:rFonts w:ascii="Verdana" w:hAnsi="Verdana"/>
          <w:sz w:val="22"/>
        </w:rPr>
        <w:t>. Les décisions du J</w:t>
      </w:r>
      <w:r w:rsidR="003D48FD" w:rsidRPr="00106E70">
        <w:rPr>
          <w:rFonts w:ascii="Verdana" w:hAnsi="Verdana"/>
          <w:sz w:val="22"/>
        </w:rPr>
        <w:t xml:space="preserve">uge </w:t>
      </w:r>
      <w:r w:rsidRPr="00106E70">
        <w:rPr>
          <w:rFonts w:ascii="Verdana" w:hAnsi="Verdana"/>
          <w:sz w:val="22"/>
        </w:rPr>
        <w:t>A</w:t>
      </w:r>
      <w:r w:rsidR="003D48FD" w:rsidRPr="00106E70">
        <w:rPr>
          <w:rFonts w:ascii="Verdana" w:hAnsi="Verdana"/>
          <w:sz w:val="22"/>
        </w:rPr>
        <w:t>rbitre</w:t>
      </w:r>
      <w:r w:rsidRPr="00106E70">
        <w:rPr>
          <w:rFonts w:ascii="Verdana" w:hAnsi="Verdana"/>
          <w:sz w:val="22"/>
        </w:rPr>
        <w:t xml:space="preserve"> seront sans appel. Toute contestation ou réclamation devra être présentée par le responsable du club du joueur concerné. Toute réclamation faite par une autre </w:t>
      </w:r>
      <w:r w:rsidR="00106E70">
        <w:rPr>
          <w:rFonts w:ascii="Verdana" w:hAnsi="Verdana"/>
          <w:sz w:val="22"/>
        </w:rPr>
        <w:t>personne ne sera pas recevable.</w:t>
      </w:r>
    </w:p>
    <w:p w14:paraId="10C4D2D2" w14:textId="77777777" w:rsidR="00AA41DD" w:rsidRPr="00106E70" w:rsidRDefault="002342F5" w:rsidP="00106E70">
      <w:pPr>
        <w:spacing w:line="259" w:lineRule="auto"/>
        <w:ind w:left="715" w:right="0" w:firstLine="0"/>
        <w:rPr>
          <w:rFonts w:ascii="Verdana" w:hAnsi="Verdana"/>
          <w:sz w:val="22"/>
        </w:rPr>
      </w:pPr>
      <w:r w:rsidRPr="00106E70">
        <w:rPr>
          <w:rFonts w:ascii="Verdana" w:hAnsi="Verdana"/>
          <w:sz w:val="22"/>
        </w:rPr>
        <w:t xml:space="preserve"> </w:t>
      </w:r>
    </w:p>
    <w:p w14:paraId="32BA1464" w14:textId="3CAAB20F" w:rsidR="00AA41DD" w:rsidRPr="00106E70" w:rsidRDefault="002342F5" w:rsidP="00106E70">
      <w:pPr>
        <w:numPr>
          <w:ilvl w:val="0"/>
          <w:numId w:val="1"/>
        </w:numPr>
        <w:ind w:right="0"/>
        <w:rPr>
          <w:rFonts w:ascii="Verdana" w:hAnsi="Verdana"/>
          <w:sz w:val="22"/>
        </w:rPr>
      </w:pPr>
      <w:r w:rsidRPr="00106E70">
        <w:rPr>
          <w:rFonts w:ascii="Verdana" w:hAnsi="Verdana"/>
          <w:sz w:val="22"/>
        </w:rPr>
        <w:t xml:space="preserve">Le tournoi est ouvert à tous les joueurs licenciés de Drôme-Ardèche, dans les catégories </w:t>
      </w:r>
      <w:proofErr w:type="spellStart"/>
      <w:r w:rsidRPr="00106E70">
        <w:rPr>
          <w:rFonts w:ascii="Verdana" w:hAnsi="Verdana"/>
          <w:sz w:val="22"/>
        </w:rPr>
        <w:t>minibad</w:t>
      </w:r>
      <w:proofErr w:type="spellEnd"/>
      <w:r w:rsidRPr="00106E70">
        <w:rPr>
          <w:rFonts w:ascii="Verdana" w:hAnsi="Verdana"/>
          <w:sz w:val="22"/>
        </w:rPr>
        <w:t>, poussin, benja</w:t>
      </w:r>
      <w:r w:rsidR="003D48FD" w:rsidRPr="00106E70">
        <w:rPr>
          <w:rFonts w:ascii="Verdana" w:hAnsi="Verdana"/>
          <w:sz w:val="22"/>
        </w:rPr>
        <w:t>min, minime, cadet et junior.</w:t>
      </w:r>
      <w:r w:rsidR="003B31D0" w:rsidRPr="00106E70">
        <w:rPr>
          <w:rFonts w:ascii="Verdana" w:hAnsi="Verdana"/>
          <w:sz w:val="22"/>
        </w:rPr>
        <w:t xml:space="preserve"> En application de la réglementation ministérielle sur l’accompagnement des mineurs, chaque joueur inscrit et présent doit être accompagné par au moins un représentant majeur. Il est désigné sur le formulaire d’inscription et doit rester pendant toute la durée où le joueur est présent sur la compétition.</w:t>
      </w:r>
    </w:p>
    <w:p w14:paraId="7B7DD126" w14:textId="77777777" w:rsidR="003B31D0" w:rsidRPr="00106E70" w:rsidRDefault="003B31D0" w:rsidP="00106E70">
      <w:pPr>
        <w:ind w:left="0" w:right="0" w:firstLine="0"/>
        <w:rPr>
          <w:rFonts w:ascii="Verdana" w:hAnsi="Verdana"/>
          <w:sz w:val="22"/>
        </w:rPr>
      </w:pPr>
    </w:p>
    <w:p w14:paraId="27AD06D6" w14:textId="75DF6F6D" w:rsidR="00AA41DD" w:rsidRPr="00106E70" w:rsidRDefault="003D48FD" w:rsidP="00106E70">
      <w:pPr>
        <w:numPr>
          <w:ilvl w:val="0"/>
          <w:numId w:val="1"/>
        </w:numPr>
        <w:ind w:right="0"/>
        <w:rPr>
          <w:rFonts w:ascii="Verdana" w:hAnsi="Verdana"/>
          <w:sz w:val="22"/>
        </w:rPr>
      </w:pPr>
      <w:r w:rsidRPr="00106E70">
        <w:rPr>
          <w:rFonts w:ascii="Verdana" w:hAnsi="Verdana"/>
          <w:sz w:val="22"/>
        </w:rPr>
        <w:t>Les tableaux proposés</w:t>
      </w:r>
      <w:r w:rsidR="002342F5" w:rsidRPr="00106E70">
        <w:rPr>
          <w:rFonts w:ascii="Verdana" w:hAnsi="Verdana"/>
          <w:sz w:val="22"/>
        </w:rPr>
        <w:t xml:space="preserve"> sont</w:t>
      </w:r>
      <w:r w:rsidRPr="00106E70">
        <w:rPr>
          <w:rFonts w:ascii="Verdana" w:hAnsi="Verdana"/>
          <w:sz w:val="22"/>
        </w:rPr>
        <w:t xml:space="preserve"> : </w:t>
      </w:r>
      <w:r w:rsidR="0033116D" w:rsidRPr="00106E70">
        <w:rPr>
          <w:rFonts w:ascii="Verdana" w:hAnsi="Verdana"/>
          <w:sz w:val="22"/>
        </w:rPr>
        <w:t>SH, SD, DH, DD, MX</w:t>
      </w:r>
      <w:r w:rsidR="002342F5" w:rsidRPr="00106E70">
        <w:rPr>
          <w:rFonts w:ascii="Verdana" w:hAnsi="Verdana"/>
          <w:sz w:val="22"/>
        </w:rPr>
        <w:t xml:space="preserve">. </w:t>
      </w:r>
      <w:r w:rsidR="0033116D" w:rsidRPr="00106E70">
        <w:rPr>
          <w:rFonts w:ascii="Verdana" w:hAnsi="Verdana"/>
          <w:sz w:val="22"/>
        </w:rPr>
        <w:t xml:space="preserve">(Rayer les catégories inutiles). </w:t>
      </w:r>
      <w:r w:rsidR="00106E70">
        <w:rPr>
          <w:rFonts w:ascii="Verdana" w:hAnsi="Verdana"/>
          <w:sz w:val="22"/>
        </w:rPr>
        <w:t>A l’exception de la catégorie</w:t>
      </w:r>
      <w:r w:rsidR="002342F5" w:rsidRPr="00106E70">
        <w:rPr>
          <w:rFonts w:ascii="Verdana" w:hAnsi="Verdana"/>
          <w:sz w:val="22"/>
        </w:rPr>
        <w:t xml:space="preserve"> </w:t>
      </w:r>
      <w:proofErr w:type="spellStart"/>
      <w:r w:rsidR="002342F5" w:rsidRPr="00106E70">
        <w:rPr>
          <w:rFonts w:ascii="Verdana" w:hAnsi="Verdana"/>
          <w:sz w:val="22"/>
        </w:rPr>
        <w:t>minibad</w:t>
      </w:r>
      <w:proofErr w:type="spellEnd"/>
      <w:r w:rsidR="002342F5" w:rsidRPr="00106E70">
        <w:rPr>
          <w:rFonts w:ascii="Verdana" w:hAnsi="Verdana"/>
          <w:sz w:val="22"/>
        </w:rPr>
        <w:t>, qui regroupe les filles et les garçons dans un seul</w:t>
      </w:r>
      <w:r w:rsidR="0033116D" w:rsidRPr="00106E70">
        <w:rPr>
          <w:rFonts w:ascii="Verdana" w:hAnsi="Verdana"/>
          <w:sz w:val="22"/>
        </w:rPr>
        <w:t xml:space="preserve"> et même tableau</w:t>
      </w:r>
      <w:r w:rsidRPr="00106E70">
        <w:rPr>
          <w:rFonts w:ascii="Verdana" w:hAnsi="Verdana"/>
          <w:sz w:val="22"/>
        </w:rPr>
        <w:t xml:space="preserve"> de simple</w:t>
      </w:r>
      <w:r w:rsidR="002342F5" w:rsidRPr="00106E70">
        <w:rPr>
          <w:rFonts w:ascii="Verdana" w:hAnsi="Verdana"/>
          <w:sz w:val="22"/>
        </w:rPr>
        <w:t xml:space="preserve">. </w:t>
      </w:r>
    </w:p>
    <w:p w14:paraId="33EC16A9" w14:textId="77777777" w:rsidR="00AA41DD" w:rsidRPr="00106E70" w:rsidRDefault="002342F5" w:rsidP="00106E70">
      <w:pPr>
        <w:spacing w:line="259" w:lineRule="auto"/>
        <w:ind w:left="0" w:right="0" w:firstLine="0"/>
        <w:rPr>
          <w:rFonts w:ascii="Verdana" w:hAnsi="Verdana"/>
          <w:sz w:val="22"/>
        </w:rPr>
      </w:pPr>
      <w:r w:rsidRPr="00106E70">
        <w:rPr>
          <w:rFonts w:ascii="Verdana" w:hAnsi="Verdana"/>
          <w:sz w:val="22"/>
        </w:rPr>
        <w:t xml:space="preserve"> </w:t>
      </w:r>
    </w:p>
    <w:p w14:paraId="032E1FD9" w14:textId="77777777" w:rsidR="00AA41DD" w:rsidRPr="00106E70" w:rsidRDefault="002342F5" w:rsidP="00106E70">
      <w:pPr>
        <w:numPr>
          <w:ilvl w:val="0"/>
          <w:numId w:val="1"/>
        </w:numPr>
        <w:ind w:right="0"/>
        <w:rPr>
          <w:rFonts w:ascii="Verdana" w:hAnsi="Verdana"/>
          <w:sz w:val="22"/>
        </w:rPr>
      </w:pPr>
      <w:r w:rsidRPr="00106E70">
        <w:rPr>
          <w:rFonts w:ascii="Verdana" w:hAnsi="Verdana"/>
          <w:sz w:val="22"/>
        </w:rPr>
        <w:t xml:space="preserve">Tous les matchs poussin(e)s et </w:t>
      </w:r>
      <w:proofErr w:type="spellStart"/>
      <w:r w:rsidRPr="00106E70">
        <w:rPr>
          <w:rFonts w:ascii="Verdana" w:hAnsi="Verdana"/>
          <w:sz w:val="22"/>
        </w:rPr>
        <w:t>minibad</w:t>
      </w:r>
      <w:r w:rsidR="003D48FD" w:rsidRPr="00106E70">
        <w:rPr>
          <w:rFonts w:ascii="Verdana" w:hAnsi="Verdana"/>
          <w:sz w:val="22"/>
        </w:rPr>
        <w:t>s</w:t>
      </w:r>
      <w:proofErr w:type="spellEnd"/>
      <w:r w:rsidRPr="00106E70">
        <w:rPr>
          <w:rFonts w:ascii="Verdana" w:hAnsi="Verdana"/>
          <w:sz w:val="22"/>
        </w:rPr>
        <w:t xml:space="preserve"> verront la neutralisation du couloir de fond de court. La hauteur du filet sera abaissée à 1m 40.  </w:t>
      </w:r>
    </w:p>
    <w:p w14:paraId="1B888221" w14:textId="77777777" w:rsidR="00AA41DD" w:rsidRPr="00106E70" w:rsidRDefault="002342F5" w:rsidP="00106E70">
      <w:pPr>
        <w:spacing w:line="259" w:lineRule="auto"/>
        <w:ind w:left="0" w:right="0" w:firstLine="0"/>
        <w:rPr>
          <w:rFonts w:ascii="Verdana" w:hAnsi="Verdana"/>
          <w:sz w:val="22"/>
        </w:rPr>
      </w:pPr>
      <w:r w:rsidRPr="00106E70">
        <w:rPr>
          <w:rFonts w:ascii="Verdana" w:hAnsi="Verdana"/>
          <w:sz w:val="22"/>
        </w:rPr>
        <w:t xml:space="preserve"> </w:t>
      </w:r>
    </w:p>
    <w:p w14:paraId="5EF4EB9A" w14:textId="77777777" w:rsidR="00AA41DD" w:rsidRPr="00106E70" w:rsidRDefault="002342F5" w:rsidP="00106E70">
      <w:pPr>
        <w:numPr>
          <w:ilvl w:val="0"/>
          <w:numId w:val="1"/>
        </w:numPr>
        <w:ind w:right="0"/>
        <w:rPr>
          <w:rFonts w:ascii="Verdana" w:hAnsi="Verdana"/>
          <w:sz w:val="22"/>
        </w:rPr>
      </w:pPr>
      <w:r w:rsidRPr="00106E70">
        <w:rPr>
          <w:rFonts w:ascii="Verdana" w:hAnsi="Verdana"/>
          <w:sz w:val="22"/>
        </w:rPr>
        <w:t xml:space="preserve">Les matchs se dérouleront en 2 sets gagnants de 21 points. A l’exception des matchs de la catégorie </w:t>
      </w:r>
      <w:proofErr w:type="spellStart"/>
      <w:r w:rsidRPr="00106E70">
        <w:rPr>
          <w:rFonts w:ascii="Verdana" w:hAnsi="Verdana"/>
          <w:sz w:val="22"/>
        </w:rPr>
        <w:t>minibad</w:t>
      </w:r>
      <w:proofErr w:type="spellEnd"/>
      <w:r w:rsidRPr="00106E70">
        <w:rPr>
          <w:rFonts w:ascii="Verdana" w:hAnsi="Verdana"/>
          <w:sz w:val="22"/>
        </w:rPr>
        <w:t xml:space="preserve">, qui se dérouleront en deux sets gagnants de 11 points. A 10/10, deux points d’écart seront nécessaires pour gagner le set, avec un maximum à 14/14, où le premier joueur à 15, remporte le set. </w:t>
      </w:r>
    </w:p>
    <w:p w14:paraId="74FF6BF4" w14:textId="2520298F" w:rsidR="003B31D0" w:rsidRPr="00106E70" w:rsidRDefault="002342F5" w:rsidP="00106E70">
      <w:pPr>
        <w:spacing w:line="259" w:lineRule="auto"/>
        <w:ind w:left="715" w:right="0" w:firstLine="0"/>
        <w:rPr>
          <w:rFonts w:ascii="Verdana" w:hAnsi="Verdana"/>
          <w:sz w:val="22"/>
        </w:rPr>
      </w:pPr>
      <w:r w:rsidRPr="00106E70">
        <w:rPr>
          <w:rFonts w:ascii="Verdana" w:hAnsi="Verdana"/>
          <w:sz w:val="22"/>
        </w:rPr>
        <w:t xml:space="preserve"> </w:t>
      </w:r>
    </w:p>
    <w:p w14:paraId="175B4E5C" w14:textId="77777777" w:rsidR="00AA41DD" w:rsidRPr="00106E70" w:rsidRDefault="002342F5" w:rsidP="00106E70">
      <w:pPr>
        <w:numPr>
          <w:ilvl w:val="0"/>
          <w:numId w:val="1"/>
        </w:numPr>
        <w:ind w:right="0"/>
        <w:rPr>
          <w:rFonts w:ascii="Verdana" w:hAnsi="Verdana"/>
          <w:sz w:val="22"/>
        </w:rPr>
      </w:pPr>
      <w:r w:rsidRPr="00106E70">
        <w:rPr>
          <w:rFonts w:ascii="Verdana" w:hAnsi="Verdana"/>
          <w:sz w:val="22"/>
        </w:rPr>
        <w:t>Tous les tableau</w:t>
      </w:r>
      <w:r w:rsidR="003D48FD" w:rsidRPr="00106E70">
        <w:rPr>
          <w:rFonts w:ascii="Verdana" w:hAnsi="Verdana"/>
          <w:sz w:val="22"/>
        </w:rPr>
        <w:t>x se dérouleront en poules de 3 ou</w:t>
      </w:r>
      <w:r w:rsidRPr="00106E70">
        <w:rPr>
          <w:rFonts w:ascii="Verdana" w:hAnsi="Verdana"/>
          <w:sz w:val="22"/>
        </w:rPr>
        <w:t xml:space="preserve"> 4 avec 2 sortants par poule, suivi d’une phase finale par élimination direct ; ou par</w:t>
      </w:r>
      <w:r w:rsidR="003D7B30" w:rsidRPr="00106E70">
        <w:rPr>
          <w:rFonts w:ascii="Verdana" w:hAnsi="Verdana"/>
          <w:sz w:val="22"/>
        </w:rPr>
        <w:t xml:space="preserve"> poule unique de 4/5. Aucune « p</w:t>
      </w:r>
      <w:r w:rsidRPr="00106E70">
        <w:rPr>
          <w:rFonts w:ascii="Verdana" w:hAnsi="Verdana"/>
          <w:sz w:val="22"/>
        </w:rPr>
        <w:t>etite finale » départageant le 3</w:t>
      </w:r>
      <w:r w:rsidRPr="00106E70">
        <w:rPr>
          <w:rFonts w:ascii="Verdana" w:hAnsi="Verdana"/>
          <w:sz w:val="22"/>
          <w:vertAlign w:val="superscript"/>
        </w:rPr>
        <w:t>ème</w:t>
      </w:r>
      <w:r w:rsidRPr="00106E70">
        <w:rPr>
          <w:rFonts w:ascii="Verdana" w:hAnsi="Verdana"/>
          <w:sz w:val="22"/>
        </w:rPr>
        <w:t xml:space="preserve"> du 4</w:t>
      </w:r>
      <w:r w:rsidRPr="00106E70">
        <w:rPr>
          <w:rFonts w:ascii="Verdana" w:hAnsi="Verdana"/>
          <w:sz w:val="22"/>
          <w:vertAlign w:val="superscript"/>
        </w:rPr>
        <w:t>ème</w:t>
      </w:r>
      <w:r w:rsidRPr="00106E70">
        <w:rPr>
          <w:rFonts w:ascii="Verdana" w:hAnsi="Verdana"/>
          <w:sz w:val="22"/>
        </w:rPr>
        <w:t xml:space="preserve"> ne sera organisée. Les matchs de la catégorie </w:t>
      </w:r>
      <w:proofErr w:type="spellStart"/>
      <w:r w:rsidRPr="00106E70">
        <w:rPr>
          <w:rFonts w:ascii="Verdana" w:hAnsi="Verdana"/>
          <w:sz w:val="22"/>
        </w:rPr>
        <w:t>minibad</w:t>
      </w:r>
      <w:proofErr w:type="spellEnd"/>
      <w:r w:rsidRPr="00106E70">
        <w:rPr>
          <w:rFonts w:ascii="Verdana" w:hAnsi="Verdana"/>
          <w:sz w:val="22"/>
        </w:rPr>
        <w:t>, se dérouleront sous forme de « grosses p</w:t>
      </w:r>
      <w:r w:rsidR="00541C2E" w:rsidRPr="00106E70">
        <w:rPr>
          <w:rFonts w:ascii="Verdana" w:hAnsi="Verdana"/>
          <w:sz w:val="22"/>
        </w:rPr>
        <w:t>oules » sans sortie de poule. Les</w:t>
      </w:r>
      <w:r w:rsidRPr="00106E70">
        <w:rPr>
          <w:rFonts w:ascii="Verdana" w:hAnsi="Verdana"/>
          <w:sz w:val="22"/>
        </w:rPr>
        <w:t xml:space="preserve"> rencontre</w:t>
      </w:r>
      <w:r w:rsidR="00541C2E" w:rsidRPr="00106E70">
        <w:rPr>
          <w:rFonts w:ascii="Verdana" w:hAnsi="Verdana"/>
          <w:sz w:val="22"/>
        </w:rPr>
        <w:t>s</w:t>
      </w:r>
      <w:r w:rsidRPr="00106E70">
        <w:rPr>
          <w:rFonts w:ascii="Verdana" w:hAnsi="Verdana"/>
          <w:sz w:val="22"/>
        </w:rPr>
        <w:t xml:space="preserve"> </w:t>
      </w:r>
      <w:proofErr w:type="spellStart"/>
      <w:r w:rsidRPr="00106E70">
        <w:rPr>
          <w:rFonts w:ascii="Verdana" w:hAnsi="Verdana"/>
          <w:sz w:val="22"/>
        </w:rPr>
        <w:t>minibad</w:t>
      </w:r>
      <w:r w:rsidR="00541C2E" w:rsidRPr="00106E70">
        <w:rPr>
          <w:rFonts w:ascii="Verdana" w:hAnsi="Verdana"/>
          <w:sz w:val="22"/>
        </w:rPr>
        <w:t>s</w:t>
      </w:r>
      <w:proofErr w:type="spellEnd"/>
      <w:r w:rsidRPr="00106E70">
        <w:rPr>
          <w:rFonts w:ascii="Verdana" w:hAnsi="Verdana"/>
          <w:sz w:val="22"/>
        </w:rPr>
        <w:t xml:space="preserve"> se dérouler</w:t>
      </w:r>
      <w:r w:rsidR="00541C2E" w:rsidRPr="00106E70">
        <w:rPr>
          <w:rFonts w:ascii="Verdana" w:hAnsi="Verdana"/>
          <w:sz w:val="22"/>
        </w:rPr>
        <w:t>ont</w:t>
      </w:r>
      <w:r w:rsidRPr="00106E70">
        <w:rPr>
          <w:rFonts w:ascii="Verdana" w:hAnsi="Verdana"/>
          <w:sz w:val="22"/>
        </w:rPr>
        <w:t xml:space="preserve"> sur une plage réduite de 2 heures maximum. </w:t>
      </w:r>
    </w:p>
    <w:p w14:paraId="24D9D79F" w14:textId="77777777" w:rsidR="00AA41DD" w:rsidRPr="00106E70" w:rsidRDefault="002342F5" w:rsidP="00106E70">
      <w:pPr>
        <w:spacing w:line="259" w:lineRule="auto"/>
        <w:ind w:left="1" w:right="0" w:firstLine="0"/>
        <w:rPr>
          <w:rFonts w:ascii="Verdana" w:hAnsi="Verdana"/>
          <w:sz w:val="22"/>
        </w:rPr>
      </w:pPr>
      <w:r w:rsidRPr="00106E70">
        <w:rPr>
          <w:rFonts w:ascii="Verdana" w:hAnsi="Verdana"/>
          <w:sz w:val="22"/>
        </w:rPr>
        <w:t xml:space="preserve"> </w:t>
      </w:r>
    </w:p>
    <w:p w14:paraId="5431AB14" w14:textId="77777777" w:rsidR="00AA41DD" w:rsidRPr="00106E70" w:rsidRDefault="002342F5" w:rsidP="00106E70">
      <w:pPr>
        <w:numPr>
          <w:ilvl w:val="0"/>
          <w:numId w:val="1"/>
        </w:numPr>
        <w:ind w:right="0"/>
        <w:rPr>
          <w:rFonts w:ascii="Verdana" w:hAnsi="Verdana"/>
          <w:sz w:val="22"/>
        </w:rPr>
      </w:pPr>
      <w:r w:rsidRPr="00106E70">
        <w:rPr>
          <w:rFonts w:ascii="Verdana" w:hAnsi="Verdana"/>
          <w:sz w:val="22"/>
        </w:rPr>
        <w:t>Le montant des inscriptions s’élève à 8€ par joueur</w:t>
      </w:r>
      <w:r w:rsidR="0033116D" w:rsidRPr="00106E70">
        <w:rPr>
          <w:rFonts w:ascii="Verdana" w:hAnsi="Verdana"/>
          <w:sz w:val="22"/>
        </w:rPr>
        <w:t xml:space="preserve"> en simple, 11€ pour 2 tableaux et 12€ pour 3 tableaux</w:t>
      </w:r>
      <w:r w:rsidRPr="00106E70">
        <w:rPr>
          <w:rFonts w:ascii="Verdana" w:hAnsi="Verdana"/>
          <w:sz w:val="22"/>
        </w:rPr>
        <w:t>. Une fois le tirage au sort effectué, les frais d’inscription seront dus (sauf forf</w:t>
      </w:r>
      <w:r w:rsidR="0033116D" w:rsidRPr="00106E70">
        <w:rPr>
          <w:rFonts w:ascii="Verdana" w:hAnsi="Verdana"/>
          <w:sz w:val="22"/>
        </w:rPr>
        <w:t>ait justifié par un certificat).</w:t>
      </w:r>
    </w:p>
    <w:p w14:paraId="107D0093" w14:textId="77777777" w:rsidR="00AA41DD" w:rsidRPr="00106E70" w:rsidRDefault="002342F5" w:rsidP="00106E70">
      <w:pPr>
        <w:spacing w:line="259" w:lineRule="auto"/>
        <w:ind w:left="716" w:right="0" w:firstLine="0"/>
        <w:rPr>
          <w:rFonts w:ascii="Verdana" w:hAnsi="Verdana"/>
          <w:sz w:val="22"/>
        </w:rPr>
      </w:pPr>
      <w:r w:rsidRPr="00106E70">
        <w:rPr>
          <w:rFonts w:ascii="Verdana" w:hAnsi="Verdana"/>
          <w:sz w:val="22"/>
        </w:rPr>
        <w:t xml:space="preserve"> </w:t>
      </w:r>
    </w:p>
    <w:p w14:paraId="268BC6DE" w14:textId="77777777" w:rsidR="00AA41DD" w:rsidRPr="00106E70" w:rsidRDefault="002342F5" w:rsidP="00106E70">
      <w:pPr>
        <w:numPr>
          <w:ilvl w:val="0"/>
          <w:numId w:val="1"/>
        </w:numPr>
        <w:ind w:right="0"/>
        <w:rPr>
          <w:rFonts w:ascii="Verdana" w:hAnsi="Verdana"/>
          <w:sz w:val="22"/>
        </w:rPr>
      </w:pPr>
      <w:r w:rsidRPr="00106E70">
        <w:rPr>
          <w:rFonts w:ascii="Verdana" w:hAnsi="Verdana"/>
          <w:sz w:val="22"/>
        </w:rPr>
        <w:t>Le nombre d</w:t>
      </w:r>
      <w:r w:rsidR="0033116D" w:rsidRPr="00106E70">
        <w:rPr>
          <w:rFonts w:ascii="Verdana" w:hAnsi="Verdana"/>
          <w:sz w:val="22"/>
        </w:rPr>
        <w:t>e joueurs est limité aux (…)</w:t>
      </w:r>
      <w:r w:rsidRPr="00106E70">
        <w:rPr>
          <w:rFonts w:ascii="Verdana" w:hAnsi="Verdana"/>
          <w:sz w:val="22"/>
        </w:rPr>
        <w:t xml:space="preserve"> premières inscriptions</w:t>
      </w:r>
      <w:r w:rsidR="0033116D" w:rsidRPr="00106E70">
        <w:rPr>
          <w:rFonts w:ascii="Verdana" w:hAnsi="Verdana"/>
          <w:sz w:val="22"/>
        </w:rPr>
        <w:t>.</w:t>
      </w:r>
      <w:r w:rsidRPr="00106E70">
        <w:rPr>
          <w:rFonts w:ascii="Verdana" w:hAnsi="Verdana"/>
          <w:sz w:val="22"/>
        </w:rPr>
        <w:t xml:space="preserve"> Pour chaque tableau, le nombre de participants est limité. En cas de dépassement du nombre d’inscrits, une liste d’attente est constituée, tenant compte des critères suivants, par ordre de priorité </w:t>
      </w:r>
      <w:r w:rsidRPr="00106E70">
        <w:rPr>
          <w:rFonts w:ascii="Verdana" w:hAnsi="Verdana"/>
          <w:sz w:val="22"/>
        </w:rPr>
        <w:lastRenderedPageBreak/>
        <w:t>: ordre d'arrivée de l'inscription complète (inscription et droits d'engagements envoyés par courrier à l’adresse suivante (…), paiement effectif des droits d'engagements, joueurs inscrits</w:t>
      </w:r>
      <w:r w:rsidR="005A4EE7" w:rsidRPr="00106E70">
        <w:rPr>
          <w:rFonts w:ascii="Verdana" w:hAnsi="Verdana"/>
          <w:sz w:val="22"/>
        </w:rPr>
        <w:t xml:space="preserve"> dans leur série de classement et date de réception du mail.</w:t>
      </w:r>
    </w:p>
    <w:p w14:paraId="5B5906B7" w14:textId="77777777" w:rsidR="00AA41DD" w:rsidRPr="00106E70" w:rsidRDefault="002342F5" w:rsidP="00106E70">
      <w:pPr>
        <w:spacing w:line="259" w:lineRule="auto"/>
        <w:ind w:left="716" w:right="0" w:firstLine="0"/>
        <w:rPr>
          <w:rFonts w:ascii="Verdana" w:hAnsi="Verdana"/>
          <w:sz w:val="22"/>
        </w:rPr>
      </w:pPr>
      <w:r w:rsidRPr="00106E70">
        <w:rPr>
          <w:rFonts w:ascii="Verdana" w:hAnsi="Verdana"/>
          <w:sz w:val="22"/>
        </w:rPr>
        <w:t xml:space="preserve"> </w:t>
      </w:r>
    </w:p>
    <w:p w14:paraId="0163930B" w14:textId="77777777" w:rsidR="00AA41DD" w:rsidRPr="00106E70" w:rsidRDefault="002342F5" w:rsidP="00106E70">
      <w:pPr>
        <w:numPr>
          <w:ilvl w:val="0"/>
          <w:numId w:val="1"/>
        </w:numPr>
        <w:ind w:right="0"/>
        <w:rPr>
          <w:rFonts w:ascii="Verdana" w:hAnsi="Verdana"/>
          <w:sz w:val="22"/>
        </w:rPr>
      </w:pPr>
      <w:r w:rsidRPr="00106E70">
        <w:rPr>
          <w:rFonts w:ascii="Verdana" w:hAnsi="Verdana"/>
          <w:sz w:val="22"/>
        </w:rPr>
        <w:t>Les organisateurs, en cas de manque de participants se réservent le droit d’annuler une catégorie ou de regrouper des catégories avec</w:t>
      </w:r>
      <w:r w:rsidR="005A4EE7" w:rsidRPr="00106E70">
        <w:rPr>
          <w:rFonts w:ascii="Verdana" w:hAnsi="Verdana"/>
          <w:sz w:val="22"/>
        </w:rPr>
        <w:t xml:space="preserve"> l’accord des joueurs concernés et du juge arbitre.</w:t>
      </w:r>
      <w:r w:rsidRPr="00106E70">
        <w:rPr>
          <w:rFonts w:ascii="Verdana" w:hAnsi="Verdana"/>
          <w:sz w:val="22"/>
        </w:rPr>
        <w:t xml:space="preserve"> </w:t>
      </w:r>
    </w:p>
    <w:p w14:paraId="640CCA6F" w14:textId="77777777" w:rsidR="00AA41DD" w:rsidRPr="00106E70" w:rsidRDefault="002342F5" w:rsidP="00106E70">
      <w:pPr>
        <w:spacing w:line="259" w:lineRule="auto"/>
        <w:ind w:left="716" w:right="0" w:firstLine="0"/>
        <w:rPr>
          <w:rFonts w:ascii="Verdana" w:hAnsi="Verdana"/>
          <w:sz w:val="22"/>
        </w:rPr>
      </w:pPr>
      <w:r w:rsidRPr="00106E70">
        <w:rPr>
          <w:rFonts w:ascii="Verdana" w:hAnsi="Verdana"/>
          <w:sz w:val="22"/>
        </w:rPr>
        <w:t xml:space="preserve"> </w:t>
      </w:r>
    </w:p>
    <w:p w14:paraId="59BF026E" w14:textId="77777777" w:rsidR="00AA41DD" w:rsidRPr="00106E70" w:rsidRDefault="005A4EE7" w:rsidP="00106E70">
      <w:pPr>
        <w:numPr>
          <w:ilvl w:val="0"/>
          <w:numId w:val="1"/>
        </w:numPr>
        <w:ind w:right="0"/>
        <w:rPr>
          <w:rFonts w:ascii="Verdana" w:hAnsi="Verdana"/>
          <w:sz w:val="22"/>
        </w:rPr>
      </w:pPr>
      <w:r w:rsidRPr="00106E70">
        <w:rPr>
          <w:rFonts w:ascii="Verdana" w:hAnsi="Verdana"/>
          <w:sz w:val="22"/>
        </w:rPr>
        <w:t>Un échéancier sera affiché</w:t>
      </w:r>
      <w:r w:rsidR="002342F5" w:rsidRPr="00106E70">
        <w:rPr>
          <w:rFonts w:ascii="Verdana" w:hAnsi="Verdana"/>
          <w:sz w:val="22"/>
        </w:rPr>
        <w:t xml:space="preserve"> dans le gymnase. Les horaires et l’ordre des matchs sont donnés à titre indicatif. Les matchs peuvent être lancés jusqu’à une heure d’avance sur l’horaire prévu. Tout joueur devra, dès son arrivée, se faire pointer à la table de marque. </w:t>
      </w:r>
    </w:p>
    <w:p w14:paraId="0FCD0FCE" w14:textId="77777777" w:rsidR="00B86F59" w:rsidRPr="00106E70" w:rsidRDefault="00B86F59" w:rsidP="00106E70">
      <w:pPr>
        <w:pStyle w:val="Paragraphedeliste"/>
        <w:rPr>
          <w:rFonts w:ascii="Verdana" w:hAnsi="Verdana"/>
          <w:sz w:val="22"/>
        </w:rPr>
      </w:pPr>
    </w:p>
    <w:p w14:paraId="48E3FD25" w14:textId="77777777" w:rsidR="00B86F59" w:rsidRPr="00106E70" w:rsidRDefault="00B86F59" w:rsidP="00106E70">
      <w:pPr>
        <w:numPr>
          <w:ilvl w:val="0"/>
          <w:numId w:val="1"/>
        </w:numPr>
        <w:ind w:right="0"/>
        <w:rPr>
          <w:rFonts w:ascii="Verdana" w:hAnsi="Verdana"/>
          <w:sz w:val="22"/>
        </w:rPr>
      </w:pPr>
      <w:r w:rsidRPr="00106E70">
        <w:rPr>
          <w:rFonts w:ascii="Verdana" w:hAnsi="Verdana"/>
          <w:sz w:val="22"/>
        </w:rPr>
        <w:t>Les joueurs ainsi que les conseillers aux joueurs, devront porter une tenue de badminton conforme aux règles de la FFBaD.</w:t>
      </w:r>
    </w:p>
    <w:p w14:paraId="6D734DD4" w14:textId="77777777" w:rsidR="008F18FF" w:rsidRPr="00106E70" w:rsidRDefault="002342F5" w:rsidP="00106E70">
      <w:pPr>
        <w:spacing w:line="259" w:lineRule="auto"/>
        <w:ind w:left="716" w:right="0" w:firstLine="0"/>
        <w:rPr>
          <w:rFonts w:ascii="Verdana" w:hAnsi="Verdana"/>
          <w:sz w:val="22"/>
        </w:rPr>
      </w:pPr>
      <w:r w:rsidRPr="00106E70">
        <w:rPr>
          <w:rFonts w:ascii="Verdana" w:hAnsi="Verdana"/>
          <w:sz w:val="22"/>
        </w:rPr>
        <w:t xml:space="preserve"> </w:t>
      </w:r>
    </w:p>
    <w:p w14:paraId="2039B010" w14:textId="77777777" w:rsidR="00AA41DD" w:rsidRPr="00106E70" w:rsidRDefault="002342F5" w:rsidP="00106E70">
      <w:pPr>
        <w:numPr>
          <w:ilvl w:val="0"/>
          <w:numId w:val="1"/>
        </w:numPr>
        <w:ind w:right="0"/>
        <w:rPr>
          <w:rFonts w:ascii="Verdana" w:hAnsi="Verdana"/>
          <w:sz w:val="22"/>
        </w:rPr>
      </w:pPr>
      <w:r w:rsidRPr="00106E70">
        <w:rPr>
          <w:rFonts w:ascii="Verdana" w:hAnsi="Verdana"/>
          <w:sz w:val="22"/>
        </w:rPr>
        <w:t xml:space="preserve">A l’appel de son nom, le joueur doit se présenter sur le terrain désigné avec un nombre suffisant de volants, ainsi que tous les accessoires utiles à son match (une/deux raquettes, boisson, serviette…). Tout joueur ne se présentant pas dans un délai de 3 minutes pourra être disqualifié par le Juge Arbitre quel que soit le niveau de la compétition. </w:t>
      </w:r>
    </w:p>
    <w:p w14:paraId="602421DD" w14:textId="4452D75A" w:rsidR="003B31D0" w:rsidRPr="00106E70" w:rsidRDefault="002342F5" w:rsidP="00106E70">
      <w:pPr>
        <w:spacing w:line="259" w:lineRule="auto"/>
        <w:ind w:left="1" w:right="0" w:firstLine="0"/>
        <w:rPr>
          <w:rFonts w:ascii="Verdana" w:hAnsi="Verdana"/>
          <w:sz w:val="22"/>
        </w:rPr>
      </w:pPr>
      <w:r w:rsidRPr="00106E70">
        <w:rPr>
          <w:rFonts w:ascii="Verdana" w:hAnsi="Verdana"/>
          <w:sz w:val="22"/>
        </w:rPr>
        <w:t xml:space="preserve"> </w:t>
      </w:r>
    </w:p>
    <w:p w14:paraId="65340322" w14:textId="77777777" w:rsidR="00AA41DD" w:rsidRPr="00106E70" w:rsidRDefault="002342F5" w:rsidP="00106E70">
      <w:pPr>
        <w:numPr>
          <w:ilvl w:val="0"/>
          <w:numId w:val="1"/>
        </w:numPr>
        <w:ind w:right="0"/>
        <w:rPr>
          <w:rFonts w:ascii="Verdana" w:hAnsi="Verdana"/>
          <w:sz w:val="22"/>
        </w:rPr>
      </w:pPr>
      <w:r w:rsidRPr="00106E70">
        <w:rPr>
          <w:rFonts w:ascii="Verdana" w:hAnsi="Verdana"/>
          <w:sz w:val="22"/>
        </w:rPr>
        <w:t>Le temps de préparation sur le terrain est limité à 3 minutes, test des volants</w:t>
      </w:r>
      <w:r w:rsidR="005A4EE7" w:rsidRPr="00106E70">
        <w:rPr>
          <w:rFonts w:ascii="Verdana" w:hAnsi="Verdana"/>
          <w:sz w:val="22"/>
        </w:rPr>
        <w:t xml:space="preserve"> et changement de tenue compris. </w:t>
      </w:r>
    </w:p>
    <w:p w14:paraId="1769261E" w14:textId="77777777" w:rsidR="00AA41DD" w:rsidRPr="00106E70" w:rsidRDefault="002342F5" w:rsidP="00106E70">
      <w:pPr>
        <w:spacing w:line="259" w:lineRule="auto"/>
        <w:ind w:left="716" w:right="0" w:firstLine="0"/>
        <w:rPr>
          <w:rFonts w:ascii="Verdana" w:hAnsi="Verdana"/>
          <w:sz w:val="22"/>
        </w:rPr>
      </w:pPr>
      <w:r w:rsidRPr="00106E70">
        <w:rPr>
          <w:rFonts w:ascii="Verdana" w:hAnsi="Verdana"/>
          <w:sz w:val="22"/>
        </w:rPr>
        <w:t xml:space="preserve"> </w:t>
      </w:r>
    </w:p>
    <w:p w14:paraId="37E7FC8E" w14:textId="77777777" w:rsidR="00AA41DD" w:rsidRPr="00106E70" w:rsidRDefault="002342F5" w:rsidP="00106E70">
      <w:pPr>
        <w:numPr>
          <w:ilvl w:val="0"/>
          <w:numId w:val="1"/>
        </w:numPr>
        <w:ind w:right="0"/>
        <w:rPr>
          <w:rFonts w:ascii="Verdana" w:hAnsi="Verdana"/>
          <w:sz w:val="22"/>
        </w:rPr>
      </w:pPr>
      <w:r w:rsidRPr="00106E70">
        <w:rPr>
          <w:rFonts w:ascii="Verdana" w:hAnsi="Verdana"/>
          <w:sz w:val="22"/>
        </w:rPr>
        <w:t>Les joueurs sont tenus de retirer la feuille de match auprès de la table de marque et de la restituer à cette même table dûment complétée immédiatement après la fin du matc</w:t>
      </w:r>
      <w:r w:rsidR="005A4EE7" w:rsidRPr="00106E70">
        <w:rPr>
          <w:rFonts w:ascii="Verdana" w:hAnsi="Verdana"/>
          <w:sz w:val="22"/>
        </w:rPr>
        <w:t>h</w:t>
      </w:r>
      <w:r w:rsidRPr="00106E70">
        <w:rPr>
          <w:rFonts w:ascii="Verdana" w:hAnsi="Verdana"/>
          <w:sz w:val="22"/>
        </w:rPr>
        <w:t xml:space="preserve">. </w:t>
      </w:r>
    </w:p>
    <w:p w14:paraId="59D09B24" w14:textId="30479D9A" w:rsidR="002258EC" w:rsidRPr="00106E70" w:rsidRDefault="002342F5" w:rsidP="00106E70">
      <w:pPr>
        <w:spacing w:line="259" w:lineRule="auto"/>
        <w:ind w:left="716" w:right="0" w:firstLine="0"/>
        <w:rPr>
          <w:rFonts w:ascii="Verdana" w:hAnsi="Verdana"/>
          <w:sz w:val="22"/>
        </w:rPr>
      </w:pPr>
      <w:r w:rsidRPr="00106E70">
        <w:rPr>
          <w:rFonts w:ascii="Verdana" w:hAnsi="Verdana"/>
          <w:sz w:val="22"/>
        </w:rPr>
        <w:t xml:space="preserve"> </w:t>
      </w:r>
    </w:p>
    <w:p w14:paraId="32DC9FD3" w14:textId="77777777" w:rsidR="00AA41DD" w:rsidRPr="00106E70" w:rsidRDefault="002342F5" w:rsidP="00106E70">
      <w:pPr>
        <w:numPr>
          <w:ilvl w:val="0"/>
          <w:numId w:val="1"/>
        </w:numPr>
        <w:ind w:right="0"/>
        <w:rPr>
          <w:rFonts w:ascii="Verdana" w:hAnsi="Verdana"/>
          <w:sz w:val="22"/>
        </w:rPr>
      </w:pPr>
      <w:r w:rsidRPr="00106E70">
        <w:rPr>
          <w:rFonts w:ascii="Verdana" w:hAnsi="Verdana"/>
          <w:sz w:val="22"/>
        </w:rPr>
        <w:t xml:space="preserve">Le temps minimum de repos entre 2 matchs consécutifs est de 20 minutes. Il pourra être réduit </w:t>
      </w:r>
      <w:r w:rsidR="005A4EE7" w:rsidRPr="00106E70">
        <w:rPr>
          <w:rFonts w:ascii="Verdana" w:hAnsi="Verdana"/>
          <w:sz w:val="22"/>
        </w:rPr>
        <w:t xml:space="preserve">sur demande du JA et </w:t>
      </w:r>
      <w:r w:rsidRPr="00106E70">
        <w:rPr>
          <w:rFonts w:ascii="Verdana" w:hAnsi="Verdana"/>
          <w:sz w:val="22"/>
        </w:rPr>
        <w:t>avec l’</w:t>
      </w:r>
      <w:r w:rsidR="008F18FF" w:rsidRPr="00106E70">
        <w:rPr>
          <w:rFonts w:ascii="Verdana" w:hAnsi="Verdana"/>
          <w:sz w:val="22"/>
        </w:rPr>
        <w:t>accord de</w:t>
      </w:r>
      <w:r w:rsidRPr="00106E70">
        <w:rPr>
          <w:rFonts w:ascii="Verdana" w:hAnsi="Verdana"/>
          <w:sz w:val="22"/>
        </w:rPr>
        <w:t xml:space="preserve"> </w:t>
      </w:r>
      <w:proofErr w:type="gramStart"/>
      <w:r w:rsidR="008F18FF" w:rsidRPr="00106E70">
        <w:rPr>
          <w:rFonts w:ascii="Verdana" w:hAnsi="Verdana"/>
          <w:sz w:val="22"/>
        </w:rPr>
        <w:t>l’</w:t>
      </w:r>
      <w:r w:rsidRPr="00106E70">
        <w:rPr>
          <w:rFonts w:ascii="Verdana" w:hAnsi="Verdana"/>
          <w:sz w:val="22"/>
        </w:rPr>
        <w:t>intéressés</w:t>
      </w:r>
      <w:proofErr w:type="gramEnd"/>
      <w:r w:rsidR="008F18FF" w:rsidRPr="00106E70">
        <w:rPr>
          <w:rFonts w:ascii="Verdana" w:hAnsi="Verdana"/>
          <w:sz w:val="22"/>
        </w:rPr>
        <w:t xml:space="preserve"> ainsi que du responsable du joueur</w:t>
      </w:r>
      <w:r w:rsidR="00B86F59" w:rsidRPr="00106E70">
        <w:rPr>
          <w:rFonts w:ascii="Verdana" w:hAnsi="Verdana"/>
          <w:sz w:val="22"/>
        </w:rPr>
        <w:t xml:space="preserve"> le jour de la compétition</w:t>
      </w:r>
      <w:r w:rsidRPr="00106E70">
        <w:rPr>
          <w:rFonts w:ascii="Verdana" w:hAnsi="Verdana"/>
          <w:sz w:val="22"/>
        </w:rPr>
        <w:t xml:space="preserve">. Le Juge Arbitre peut accorder un repos plus long lorsque cela lui paraît souhaitable. </w:t>
      </w:r>
    </w:p>
    <w:p w14:paraId="54EC4322" w14:textId="77777777" w:rsidR="00AA41DD" w:rsidRPr="00106E70" w:rsidRDefault="002342F5">
      <w:pPr>
        <w:spacing w:line="259" w:lineRule="auto"/>
        <w:ind w:left="1" w:right="0" w:firstLine="0"/>
        <w:jc w:val="left"/>
        <w:rPr>
          <w:rFonts w:ascii="Verdana" w:hAnsi="Verdana"/>
          <w:sz w:val="22"/>
        </w:rPr>
      </w:pPr>
      <w:r w:rsidRPr="00106E70">
        <w:rPr>
          <w:rFonts w:ascii="Verdana" w:hAnsi="Verdana"/>
          <w:sz w:val="22"/>
        </w:rPr>
        <w:t xml:space="preserve"> </w:t>
      </w:r>
    </w:p>
    <w:p w14:paraId="497C0F23" w14:textId="547CACB0" w:rsidR="00074718" w:rsidRPr="00106E70" w:rsidRDefault="002342F5" w:rsidP="00106E70">
      <w:pPr>
        <w:numPr>
          <w:ilvl w:val="0"/>
          <w:numId w:val="1"/>
        </w:numPr>
        <w:ind w:right="0"/>
        <w:rPr>
          <w:rFonts w:ascii="Verdana" w:hAnsi="Verdana"/>
          <w:sz w:val="22"/>
        </w:rPr>
      </w:pPr>
      <w:r w:rsidRPr="00106E70">
        <w:rPr>
          <w:rFonts w:ascii="Verdana" w:hAnsi="Verdana"/>
          <w:sz w:val="22"/>
        </w:rPr>
        <w:t xml:space="preserve">L’utilisation de substances et de tous moyens destinés au dopage est prohibée. La liste des produits dopants est rendue officielle par le Ministère des Sports. Toute personne en possession d’une ordonnance médicale indiquant la prise de médicaments dopants pour le sport devra l’indiquer au Juge Arbitre avant son premier match du tournoi. </w:t>
      </w:r>
    </w:p>
    <w:p w14:paraId="375D96B8" w14:textId="77777777" w:rsidR="00074718" w:rsidRPr="00106E70" w:rsidRDefault="00074718">
      <w:pPr>
        <w:spacing w:line="259" w:lineRule="auto"/>
        <w:ind w:left="716" w:right="0" w:firstLine="0"/>
        <w:jc w:val="left"/>
        <w:rPr>
          <w:rFonts w:ascii="Verdana" w:hAnsi="Verdana"/>
          <w:sz w:val="22"/>
        </w:rPr>
      </w:pPr>
    </w:p>
    <w:p w14:paraId="4E86C9BE" w14:textId="77777777" w:rsidR="00AA41DD" w:rsidRPr="00106E70" w:rsidRDefault="002342F5">
      <w:pPr>
        <w:numPr>
          <w:ilvl w:val="0"/>
          <w:numId w:val="1"/>
        </w:numPr>
        <w:ind w:right="0"/>
        <w:rPr>
          <w:rFonts w:ascii="Verdana" w:hAnsi="Verdana"/>
          <w:sz w:val="22"/>
        </w:rPr>
      </w:pPr>
      <w:r w:rsidRPr="00106E70">
        <w:rPr>
          <w:rFonts w:ascii="Verdana" w:hAnsi="Verdana"/>
          <w:sz w:val="22"/>
        </w:rPr>
        <w:t xml:space="preserve">Un joueur encore en compétition, ne peut quitter le gymnase, </w:t>
      </w:r>
      <w:r w:rsidR="005A4EE7" w:rsidRPr="00106E70">
        <w:rPr>
          <w:rFonts w:ascii="Verdana" w:hAnsi="Verdana"/>
          <w:sz w:val="22"/>
        </w:rPr>
        <w:t xml:space="preserve">qu’en cas de force majeure et </w:t>
      </w:r>
      <w:r w:rsidRPr="00106E70">
        <w:rPr>
          <w:rFonts w:ascii="Verdana" w:hAnsi="Verdana"/>
          <w:sz w:val="22"/>
        </w:rPr>
        <w:t xml:space="preserve">doit le faire en concertation avec le Juge Arbitre et doit obtenir l’accord de ce dernier. Par ailleurs, il doit laisser son numéro de téléphone et doit revenir à l’horaire indiqué par le Juge Arbitre. Si non, le joueur pourra être annoncé comme forfait pour le match suivant. </w:t>
      </w:r>
    </w:p>
    <w:p w14:paraId="23F66234" w14:textId="77777777" w:rsidR="008D47D2" w:rsidRPr="00106E70" w:rsidRDefault="002342F5" w:rsidP="00074718">
      <w:pPr>
        <w:spacing w:line="259" w:lineRule="auto"/>
        <w:ind w:right="0"/>
        <w:jc w:val="left"/>
        <w:rPr>
          <w:rFonts w:ascii="Verdana" w:hAnsi="Verdana"/>
          <w:sz w:val="22"/>
        </w:rPr>
      </w:pPr>
      <w:r w:rsidRPr="00106E70">
        <w:rPr>
          <w:rFonts w:ascii="Verdana" w:hAnsi="Verdana"/>
          <w:sz w:val="22"/>
        </w:rPr>
        <w:t xml:space="preserve"> </w:t>
      </w:r>
    </w:p>
    <w:p w14:paraId="41F5C74E" w14:textId="738F543E" w:rsidR="005A4EE7" w:rsidRPr="00106E70" w:rsidRDefault="002342F5" w:rsidP="005A4EE7">
      <w:pPr>
        <w:numPr>
          <w:ilvl w:val="0"/>
          <w:numId w:val="1"/>
        </w:numPr>
        <w:ind w:right="0"/>
        <w:rPr>
          <w:rFonts w:ascii="Verdana" w:hAnsi="Verdana"/>
          <w:sz w:val="22"/>
        </w:rPr>
      </w:pPr>
      <w:r w:rsidRPr="00106E70">
        <w:rPr>
          <w:rFonts w:ascii="Verdana" w:hAnsi="Verdana"/>
          <w:sz w:val="22"/>
        </w:rPr>
        <w:t>Le plateau de Jeu est uniquement réservé au Juge Arbitre, aux organisateurs, aux joueurs appe</w:t>
      </w:r>
      <w:r w:rsidR="005A4EE7" w:rsidRPr="00106E70">
        <w:rPr>
          <w:rFonts w:ascii="Verdana" w:hAnsi="Verdana"/>
          <w:sz w:val="22"/>
        </w:rPr>
        <w:t>lés à jouer</w:t>
      </w:r>
      <w:r w:rsidRPr="00106E70">
        <w:rPr>
          <w:rFonts w:ascii="Verdana" w:hAnsi="Verdana"/>
          <w:sz w:val="22"/>
        </w:rPr>
        <w:t>.</w:t>
      </w:r>
      <w:r w:rsidR="005A4EE7" w:rsidRPr="00106E70">
        <w:rPr>
          <w:rFonts w:ascii="Verdana" w:hAnsi="Verdana"/>
          <w:sz w:val="22"/>
        </w:rPr>
        <w:t xml:space="preserve"> Le conseil aux joueurs étant seulement autorisé aux pauses à 11 et aux fins de sets, une zone </w:t>
      </w:r>
      <w:r w:rsidR="00075F9C" w:rsidRPr="00106E70">
        <w:rPr>
          <w:rFonts w:ascii="Verdana" w:hAnsi="Verdana"/>
          <w:sz w:val="22"/>
        </w:rPr>
        <w:t>sera réservée pour les conseiller</w:t>
      </w:r>
      <w:r w:rsidR="005A4EE7" w:rsidRPr="00106E70">
        <w:rPr>
          <w:rFonts w:ascii="Verdana" w:hAnsi="Verdana"/>
          <w:sz w:val="22"/>
        </w:rPr>
        <w:t xml:space="preserve">s aux joueurs </w:t>
      </w:r>
      <w:r w:rsidR="008D47D2" w:rsidRPr="00106E70">
        <w:rPr>
          <w:rFonts w:ascii="Verdana" w:hAnsi="Verdana"/>
          <w:sz w:val="22"/>
        </w:rPr>
        <w:t>(</w:t>
      </w:r>
      <w:r w:rsidR="005A4EE7" w:rsidRPr="00106E70">
        <w:rPr>
          <w:rFonts w:ascii="Verdana" w:hAnsi="Verdana"/>
          <w:sz w:val="22"/>
        </w:rPr>
        <w:t>au nombre de 2 maximum</w:t>
      </w:r>
      <w:r w:rsidR="008D47D2" w:rsidRPr="00106E70">
        <w:rPr>
          <w:rFonts w:ascii="Verdana" w:hAnsi="Verdana"/>
          <w:sz w:val="22"/>
        </w:rPr>
        <w:t>)</w:t>
      </w:r>
      <w:r w:rsidR="005A4EE7" w:rsidRPr="00106E70">
        <w:rPr>
          <w:rFonts w:ascii="Verdana" w:hAnsi="Verdana"/>
          <w:sz w:val="22"/>
        </w:rPr>
        <w:t xml:space="preserve"> en bordure du plateau de jeu. Aucune </w:t>
      </w:r>
      <w:proofErr w:type="gramStart"/>
      <w:r w:rsidR="005A4EE7" w:rsidRPr="00106E70">
        <w:rPr>
          <w:rFonts w:ascii="Verdana" w:hAnsi="Verdana"/>
          <w:sz w:val="22"/>
        </w:rPr>
        <w:t>chaise sera</w:t>
      </w:r>
      <w:proofErr w:type="gramEnd"/>
      <w:r w:rsidR="005A4EE7" w:rsidRPr="00106E70">
        <w:rPr>
          <w:rFonts w:ascii="Verdana" w:hAnsi="Verdana"/>
          <w:sz w:val="22"/>
        </w:rPr>
        <w:t xml:space="preserve"> positionnée à l’arrière des terrains.</w:t>
      </w:r>
    </w:p>
    <w:p w14:paraId="0CEBD6E7" w14:textId="77777777" w:rsidR="00AA41DD" w:rsidRPr="00106E70" w:rsidRDefault="002342F5">
      <w:pPr>
        <w:spacing w:line="259" w:lineRule="auto"/>
        <w:ind w:left="1" w:right="0" w:firstLine="0"/>
        <w:jc w:val="left"/>
        <w:rPr>
          <w:rFonts w:ascii="Verdana" w:hAnsi="Verdana"/>
          <w:sz w:val="22"/>
        </w:rPr>
      </w:pPr>
      <w:r w:rsidRPr="00106E70">
        <w:rPr>
          <w:rFonts w:ascii="Verdana" w:hAnsi="Verdana"/>
          <w:sz w:val="22"/>
        </w:rPr>
        <w:t xml:space="preserve"> </w:t>
      </w:r>
    </w:p>
    <w:p w14:paraId="4EA00E0B" w14:textId="77777777" w:rsidR="00AA41DD" w:rsidRPr="00106E70" w:rsidRDefault="002342F5" w:rsidP="001A75C1">
      <w:pPr>
        <w:numPr>
          <w:ilvl w:val="0"/>
          <w:numId w:val="1"/>
        </w:numPr>
        <w:ind w:right="0"/>
        <w:rPr>
          <w:rFonts w:ascii="Verdana" w:hAnsi="Verdana"/>
          <w:sz w:val="22"/>
        </w:rPr>
      </w:pPr>
      <w:r w:rsidRPr="00106E70">
        <w:rPr>
          <w:rFonts w:ascii="Verdana" w:hAnsi="Verdana"/>
          <w:sz w:val="22"/>
        </w:rPr>
        <w:lastRenderedPageBreak/>
        <w:t>Les matchs sont auto-arbitrés jusqu’aux finales où éventuellement des arbitres (ou faisant office) sont proposés par le comité d’organisation au Juge Arbitre. Cependant, tout joueur peut faire appel au Juge Arbitre, à tout moment du tournoi, qui désignera, si possible, un arbitre (ou fa</w:t>
      </w:r>
      <w:r w:rsidR="001A75C1" w:rsidRPr="00106E70">
        <w:rPr>
          <w:rFonts w:ascii="Verdana" w:hAnsi="Verdana"/>
          <w:sz w:val="22"/>
        </w:rPr>
        <w:t>isant office). P</w:t>
      </w:r>
      <w:r w:rsidRPr="00106E70">
        <w:rPr>
          <w:rFonts w:ascii="Verdana" w:hAnsi="Verdana"/>
          <w:sz w:val="22"/>
        </w:rPr>
        <w:t xml:space="preserve">our </w:t>
      </w:r>
      <w:r w:rsidR="001A75C1" w:rsidRPr="00106E70">
        <w:rPr>
          <w:rFonts w:ascii="Verdana" w:hAnsi="Verdana"/>
          <w:sz w:val="22"/>
        </w:rPr>
        <w:t xml:space="preserve">les poussins et les </w:t>
      </w:r>
      <w:proofErr w:type="spellStart"/>
      <w:r w:rsidR="001A75C1" w:rsidRPr="00106E70">
        <w:rPr>
          <w:rFonts w:ascii="Verdana" w:hAnsi="Verdana"/>
          <w:sz w:val="22"/>
        </w:rPr>
        <w:t>minibads</w:t>
      </w:r>
      <w:proofErr w:type="spellEnd"/>
      <w:r w:rsidR="001A75C1" w:rsidRPr="00106E70">
        <w:rPr>
          <w:rFonts w:ascii="Verdana" w:hAnsi="Verdana"/>
          <w:sz w:val="22"/>
        </w:rPr>
        <w:t xml:space="preserve"> </w:t>
      </w:r>
      <w:r w:rsidRPr="00106E70">
        <w:rPr>
          <w:rFonts w:ascii="Verdana" w:hAnsi="Verdana"/>
          <w:sz w:val="22"/>
        </w:rPr>
        <w:t>un arbitre bénévole sera désigné</w:t>
      </w:r>
      <w:r w:rsidR="001A75C1" w:rsidRPr="00106E70">
        <w:rPr>
          <w:rFonts w:ascii="Verdana" w:hAnsi="Verdana"/>
          <w:sz w:val="22"/>
        </w:rPr>
        <w:t xml:space="preserve"> dans un pôle constitué par l’organisateur</w:t>
      </w:r>
      <w:r w:rsidRPr="00106E70">
        <w:rPr>
          <w:rFonts w:ascii="Verdana" w:hAnsi="Verdana"/>
          <w:sz w:val="22"/>
        </w:rPr>
        <w:t xml:space="preserve">. Des scoreurs seront présents sur chaque terrain conformément au règlement en vigueur du Comité. Lors des phases de poules, le gagnant du match score sur le terrain où il a joué. En sortie de poule c’est le perdant qui score. </w:t>
      </w:r>
    </w:p>
    <w:p w14:paraId="6D47A9B0" w14:textId="77777777" w:rsidR="00AA41DD" w:rsidRPr="00106E70" w:rsidRDefault="002342F5">
      <w:pPr>
        <w:spacing w:line="259" w:lineRule="auto"/>
        <w:ind w:left="716" w:right="0" w:firstLine="0"/>
        <w:jc w:val="left"/>
        <w:rPr>
          <w:rFonts w:ascii="Verdana" w:hAnsi="Verdana"/>
          <w:sz w:val="22"/>
        </w:rPr>
      </w:pPr>
      <w:r w:rsidRPr="00106E70">
        <w:rPr>
          <w:rFonts w:ascii="Verdana" w:hAnsi="Verdana"/>
          <w:sz w:val="22"/>
        </w:rPr>
        <w:t xml:space="preserve"> </w:t>
      </w:r>
    </w:p>
    <w:p w14:paraId="7145C224" w14:textId="77777777" w:rsidR="00AA41DD" w:rsidRPr="00106E70" w:rsidRDefault="002342F5">
      <w:pPr>
        <w:numPr>
          <w:ilvl w:val="0"/>
          <w:numId w:val="1"/>
        </w:numPr>
        <w:ind w:right="0"/>
        <w:rPr>
          <w:rFonts w:ascii="Verdana" w:hAnsi="Verdana"/>
          <w:sz w:val="22"/>
        </w:rPr>
      </w:pPr>
      <w:r w:rsidRPr="00106E70">
        <w:rPr>
          <w:rFonts w:ascii="Verdana" w:hAnsi="Verdana"/>
          <w:sz w:val="22"/>
        </w:rPr>
        <w:t xml:space="preserve">Les volants sont à la charge des joueurs. En cas de litige, le volant choisi, sera celui en vente à la table de marque : volant en plumes </w:t>
      </w:r>
      <w:r w:rsidR="00C4133D" w:rsidRPr="00106E70">
        <w:rPr>
          <w:rFonts w:ascii="Verdana" w:hAnsi="Verdana"/>
          <w:sz w:val="22"/>
        </w:rPr>
        <w:t>(…)</w:t>
      </w:r>
      <w:r w:rsidRPr="00106E70">
        <w:rPr>
          <w:rFonts w:ascii="Verdana" w:hAnsi="Verdana"/>
          <w:sz w:val="22"/>
        </w:rPr>
        <w:t xml:space="preserve">.  </w:t>
      </w:r>
    </w:p>
    <w:p w14:paraId="1C35CD00" w14:textId="77777777" w:rsidR="00AA41DD" w:rsidRPr="00106E70" w:rsidRDefault="002342F5">
      <w:pPr>
        <w:spacing w:line="259" w:lineRule="auto"/>
        <w:ind w:left="716" w:right="0" w:firstLine="0"/>
        <w:jc w:val="left"/>
        <w:rPr>
          <w:rFonts w:ascii="Verdana" w:hAnsi="Verdana"/>
          <w:sz w:val="22"/>
        </w:rPr>
      </w:pPr>
      <w:r w:rsidRPr="00106E70">
        <w:rPr>
          <w:rFonts w:ascii="Verdana" w:hAnsi="Verdana"/>
          <w:sz w:val="22"/>
        </w:rPr>
        <w:t xml:space="preserve"> </w:t>
      </w:r>
    </w:p>
    <w:p w14:paraId="2596F6F5" w14:textId="1A17EDA9" w:rsidR="00AA41DD" w:rsidRDefault="002342F5" w:rsidP="00106E70">
      <w:pPr>
        <w:numPr>
          <w:ilvl w:val="0"/>
          <w:numId w:val="1"/>
        </w:numPr>
        <w:ind w:right="0"/>
        <w:rPr>
          <w:rFonts w:ascii="Verdana" w:hAnsi="Verdana"/>
          <w:sz w:val="22"/>
        </w:rPr>
      </w:pPr>
      <w:r w:rsidRPr="00106E70">
        <w:rPr>
          <w:rFonts w:ascii="Verdana" w:hAnsi="Verdana"/>
          <w:sz w:val="22"/>
        </w:rPr>
        <w:t xml:space="preserve">Tout volant touchant les infrastructures fixes (panneaux, lampes…) sera compté comme faute, sauf au service, où il pourra être engagé 2 fois par service. Le filin touché, sera annoncé let dans l’échange. </w:t>
      </w:r>
    </w:p>
    <w:p w14:paraId="2305305B" w14:textId="77777777" w:rsidR="00106E70" w:rsidRPr="00106E70" w:rsidRDefault="00106E70" w:rsidP="00106E70">
      <w:pPr>
        <w:ind w:left="0" w:right="0" w:firstLine="0"/>
        <w:rPr>
          <w:rFonts w:ascii="Verdana" w:hAnsi="Verdana"/>
          <w:sz w:val="22"/>
        </w:rPr>
      </w:pPr>
    </w:p>
    <w:p w14:paraId="54249AA5" w14:textId="0BB95713" w:rsidR="00D67004" w:rsidRPr="00106E70" w:rsidRDefault="002342F5" w:rsidP="00075F9C">
      <w:pPr>
        <w:numPr>
          <w:ilvl w:val="0"/>
          <w:numId w:val="1"/>
        </w:numPr>
        <w:ind w:right="0"/>
        <w:rPr>
          <w:rFonts w:ascii="Verdana" w:hAnsi="Verdana"/>
          <w:sz w:val="22"/>
        </w:rPr>
      </w:pPr>
      <w:r w:rsidRPr="00106E70">
        <w:rPr>
          <w:rFonts w:ascii="Verdana" w:hAnsi="Verdana"/>
          <w:sz w:val="22"/>
        </w:rPr>
        <w:t xml:space="preserve">La date limite d’inscription est fixée au </w:t>
      </w:r>
      <w:r w:rsidR="00C4133D" w:rsidRPr="00106E70">
        <w:rPr>
          <w:rFonts w:ascii="Verdana" w:hAnsi="Verdana"/>
          <w:sz w:val="22"/>
        </w:rPr>
        <w:t>(…)</w:t>
      </w:r>
      <w:r w:rsidRPr="00106E70">
        <w:rPr>
          <w:rFonts w:ascii="Verdana" w:hAnsi="Verdana"/>
          <w:sz w:val="22"/>
        </w:rPr>
        <w:t>. Toutes les feuilles d’inscription</w:t>
      </w:r>
      <w:r w:rsidR="001A75C1" w:rsidRPr="00106E70">
        <w:rPr>
          <w:rFonts w:ascii="Verdana" w:hAnsi="Verdana"/>
          <w:sz w:val="22"/>
        </w:rPr>
        <w:t>s</w:t>
      </w:r>
      <w:r w:rsidRPr="00106E70">
        <w:rPr>
          <w:rFonts w:ascii="Verdana" w:hAnsi="Verdana"/>
          <w:sz w:val="22"/>
        </w:rPr>
        <w:t xml:space="preserve"> doivent nous parvenir par mail avant cette date. Les têtes de séries seront désignées par les o</w:t>
      </w:r>
      <w:r w:rsidR="001A75C1" w:rsidRPr="00106E70">
        <w:rPr>
          <w:rFonts w:ascii="Verdana" w:hAnsi="Verdana"/>
          <w:sz w:val="22"/>
        </w:rPr>
        <w:t>rganisateurs et le Juge Arbitre</w:t>
      </w:r>
      <w:r w:rsidRPr="00106E70">
        <w:rPr>
          <w:rFonts w:ascii="Verdana" w:hAnsi="Verdana"/>
          <w:sz w:val="22"/>
        </w:rPr>
        <w:t xml:space="preserve"> à l’aide du CPPH sur « Poona »</w:t>
      </w:r>
      <w:r w:rsidR="00C4133D" w:rsidRPr="00106E70">
        <w:rPr>
          <w:rFonts w:ascii="Verdana" w:hAnsi="Verdana"/>
          <w:sz w:val="22"/>
        </w:rPr>
        <w:t xml:space="preserve"> au</w:t>
      </w:r>
      <w:r w:rsidRPr="00106E70">
        <w:rPr>
          <w:rFonts w:ascii="Verdana" w:hAnsi="Verdana"/>
          <w:sz w:val="22"/>
        </w:rPr>
        <w:t xml:space="preserve"> </w:t>
      </w:r>
      <w:r w:rsidR="00C4133D" w:rsidRPr="00106E70">
        <w:rPr>
          <w:rFonts w:ascii="Verdana" w:hAnsi="Verdana"/>
          <w:sz w:val="22"/>
        </w:rPr>
        <w:t>(…)</w:t>
      </w:r>
      <w:r w:rsidRPr="00106E70">
        <w:rPr>
          <w:rFonts w:ascii="Verdana" w:hAnsi="Verdana"/>
          <w:sz w:val="22"/>
        </w:rPr>
        <w:t xml:space="preserve">. Le tirage au sort sera réalisé le </w:t>
      </w:r>
      <w:r w:rsidR="00C4133D" w:rsidRPr="00106E70">
        <w:rPr>
          <w:rFonts w:ascii="Verdana" w:hAnsi="Verdana"/>
          <w:sz w:val="22"/>
        </w:rPr>
        <w:t>(…)</w:t>
      </w:r>
      <w:r w:rsidRPr="00106E70">
        <w:rPr>
          <w:rFonts w:ascii="Verdana" w:hAnsi="Verdana"/>
          <w:sz w:val="22"/>
        </w:rPr>
        <w:t xml:space="preserve">. Les convocations seront envoyées au responsable des clubs le </w:t>
      </w:r>
      <w:r w:rsidR="00C4133D" w:rsidRPr="00106E70">
        <w:rPr>
          <w:rFonts w:ascii="Verdana" w:hAnsi="Verdana"/>
          <w:sz w:val="22"/>
        </w:rPr>
        <w:t>(…).</w:t>
      </w:r>
    </w:p>
    <w:p w14:paraId="604E3A55" w14:textId="77777777" w:rsidR="00075F9C" w:rsidRPr="00106E70" w:rsidRDefault="00075F9C" w:rsidP="00075F9C">
      <w:pPr>
        <w:ind w:left="0" w:right="0" w:firstLine="0"/>
        <w:rPr>
          <w:rFonts w:ascii="Verdana" w:hAnsi="Verdana"/>
          <w:sz w:val="22"/>
        </w:rPr>
      </w:pPr>
    </w:p>
    <w:p w14:paraId="0B877380" w14:textId="77777777" w:rsidR="00AA41DD" w:rsidRPr="00106E70" w:rsidRDefault="002342F5">
      <w:pPr>
        <w:numPr>
          <w:ilvl w:val="0"/>
          <w:numId w:val="1"/>
        </w:numPr>
        <w:ind w:right="0"/>
        <w:rPr>
          <w:rFonts w:ascii="Verdana" w:hAnsi="Verdana"/>
          <w:sz w:val="22"/>
        </w:rPr>
      </w:pPr>
      <w:r w:rsidRPr="00106E70">
        <w:rPr>
          <w:rFonts w:ascii="Verdana" w:hAnsi="Verdana"/>
          <w:sz w:val="22"/>
        </w:rPr>
        <w:t>Tout joueur forfait avant la compétition, après le tirage au sort, devra en informer rapidement l’organisateur par téléphone et le j</w:t>
      </w:r>
      <w:r w:rsidR="00C4133D" w:rsidRPr="00106E70">
        <w:rPr>
          <w:rFonts w:ascii="Verdana" w:hAnsi="Verdana"/>
          <w:sz w:val="22"/>
        </w:rPr>
        <w:t>ustifier (certificat médical</w:t>
      </w:r>
      <w:r w:rsidRPr="00106E70">
        <w:rPr>
          <w:rFonts w:ascii="Verdana" w:hAnsi="Verdana"/>
          <w:sz w:val="22"/>
        </w:rPr>
        <w:t xml:space="preserve">) dans un délai de 5 jours maximum après la compétition, par mail à </w:t>
      </w:r>
      <w:r w:rsidRPr="00106E70">
        <w:rPr>
          <w:rFonts w:ascii="Verdana" w:hAnsi="Verdana"/>
          <w:color w:val="0000FF"/>
          <w:sz w:val="22"/>
        </w:rPr>
        <w:t>sophie.bluy@badminton-aura.org</w:t>
      </w:r>
      <w:r w:rsidRPr="00106E70">
        <w:rPr>
          <w:rFonts w:ascii="Verdana" w:hAnsi="Verdana"/>
          <w:sz w:val="22"/>
        </w:rPr>
        <w:t xml:space="preserve"> ou par courrier à la Ligue</w:t>
      </w:r>
      <w:r w:rsidR="00C4133D" w:rsidRPr="00106E70">
        <w:rPr>
          <w:rFonts w:ascii="Verdana" w:hAnsi="Verdana"/>
          <w:sz w:val="22"/>
        </w:rPr>
        <w:t xml:space="preserve"> Auvergne</w:t>
      </w:r>
      <w:r w:rsidRPr="00106E70">
        <w:rPr>
          <w:rFonts w:ascii="Verdana" w:hAnsi="Verdana"/>
          <w:sz w:val="22"/>
        </w:rPr>
        <w:t xml:space="preserve"> Rhône Alpes de badminton, 37 route du Vercors, 38500 Saint Cassien, sous peine de 2 mois de </w:t>
      </w:r>
      <w:r w:rsidR="00D67004" w:rsidRPr="00106E70">
        <w:rPr>
          <w:rFonts w:ascii="Verdana" w:hAnsi="Verdana"/>
          <w:sz w:val="22"/>
        </w:rPr>
        <w:t>suspension de tout compétition.</w:t>
      </w:r>
    </w:p>
    <w:p w14:paraId="6666A53A" w14:textId="77777777" w:rsidR="00AA41DD" w:rsidRPr="00106E70" w:rsidRDefault="002342F5">
      <w:pPr>
        <w:spacing w:line="259" w:lineRule="auto"/>
        <w:ind w:left="1" w:right="0" w:firstLine="0"/>
        <w:jc w:val="left"/>
        <w:rPr>
          <w:rFonts w:ascii="Verdana" w:hAnsi="Verdana"/>
          <w:sz w:val="22"/>
        </w:rPr>
      </w:pPr>
      <w:r w:rsidRPr="00106E70">
        <w:rPr>
          <w:rFonts w:ascii="Verdana" w:hAnsi="Verdana"/>
          <w:sz w:val="22"/>
        </w:rPr>
        <w:t xml:space="preserve"> </w:t>
      </w:r>
    </w:p>
    <w:p w14:paraId="0ADD96F6" w14:textId="77777777" w:rsidR="00AA41DD" w:rsidRPr="00106E70" w:rsidRDefault="002342F5" w:rsidP="00B93F47">
      <w:pPr>
        <w:numPr>
          <w:ilvl w:val="0"/>
          <w:numId w:val="1"/>
        </w:numPr>
        <w:ind w:right="0"/>
        <w:rPr>
          <w:rFonts w:ascii="Verdana" w:hAnsi="Verdana"/>
          <w:sz w:val="22"/>
        </w:rPr>
      </w:pPr>
      <w:r w:rsidRPr="00106E70">
        <w:rPr>
          <w:rFonts w:ascii="Verdana" w:hAnsi="Verdana"/>
          <w:sz w:val="22"/>
        </w:rPr>
        <w:t>En cas</w:t>
      </w:r>
      <w:r w:rsidR="00D67004" w:rsidRPr="00106E70">
        <w:rPr>
          <w:rFonts w:ascii="Verdana" w:hAnsi="Verdana"/>
          <w:sz w:val="22"/>
        </w:rPr>
        <w:t xml:space="preserve"> de forfait d’un participant</w:t>
      </w:r>
      <w:r w:rsidR="00B93F47" w:rsidRPr="00106E70">
        <w:rPr>
          <w:rFonts w:ascii="Verdana" w:hAnsi="Verdana"/>
          <w:sz w:val="22"/>
        </w:rPr>
        <w:t xml:space="preserve"> en simple</w:t>
      </w:r>
      <w:r w:rsidR="00D67004" w:rsidRPr="00106E70">
        <w:rPr>
          <w:rFonts w:ascii="Verdana" w:hAnsi="Verdana"/>
          <w:sz w:val="22"/>
        </w:rPr>
        <w:t>, le</w:t>
      </w:r>
      <w:r w:rsidRPr="00106E70">
        <w:rPr>
          <w:rFonts w:ascii="Verdana" w:hAnsi="Verdana"/>
          <w:sz w:val="22"/>
        </w:rPr>
        <w:t xml:space="preserve"> joueur </w:t>
      </w:r>
      <w:r w:rsidR="00D67004" w:rsidRPr="00106E70">
        <w:rPr>
          <w:rFonts w:ascii="Verdana" w:hAnsi="Verdana"/>
          <w:sz w:val="22"/>
        </w:rPr>
        <w:t>sera</w:t>
      </w:r>
      <w:r w:rsidRPr="00106E70">
        <w:rPr>
          <w:rFonts w:ascii="Verdana" w:hAnsi="Verdana"/>
          <w:sz w:val="22"/>
        </w:rPr>
        <w:t xml:space="preserve"> remplacé par un joueur inscrit sur la liste d’atte</w:t>
      </w:r>
      <w:r w:rsidR="00D67004" w:rsidRPr="00106E70">
        <w:rPr>
          <w:rFonts w:ascii="Verdana" w:hAnsi="Verdana"/>
          <w:sz w:val="22"/>
        </w:rPr>
        <w:t>nte, dans l’ordre de celle-ci.</w:t>
      </w:r>
      <w:r w:rsidR="00B93F47" w:rsidRPr="00106E70">
        <w:rPr>
          <w:rFonts w:ascii="Verdana" w:hAnsi="Verdana"/>
          <w:sz w:val="22"/>
        </w:rPr>
        <w:t xml:space="preserve"> En double si un joueur d’une paire est défaillant, il sera proposé au joueur restant un remplaçant inscrit en liste d’attente. En cas de refus du joueur, la paire sera remplacée par une paire inscrite en liste d’attente.</w:t>
      </w:r>
    </w:p>
    <w:p w14:paraId="71F51CA1" w14:textId="77777777" w:rsidR="00AA41DD" w:rsidRPr="00106E70" w:rsidRDefault="002342F5">
      <w:pPr>
        <w:spacing w:line="259" w:lineRule="auto"/>
        <w:ind w:left="716" w:right="0" w:firstLine="0"/>
        <w:jc w:val="left"/>
        <w:rPr>
          <w:rFonts w:ascii="Verdana" w:hAnsi="Verdana"/>
          <w:sz w:val="22"/>
        </w:rPr>
      </w:pPr>
      <w:r w:rsidRPr="00106E70">
        <w:rPr>
          <w:rFonts w:ascii="Verdana" w:hAnsi="Verdana"/>
          <w:sz w:val="22"/>
        </w:rPr>
        <w:t xml:space="preserve"> </w:t>
      </w:r>
    </w:p>
    <w:p w14:paraId="63582E58" w14:textId="77777777" w:rsidR="00AA41DD" w:rsidRPr="00106E70" w:rsidRDefault="002342F5">
      <w:pPr>
        <w:numPr>
          <w:ilvl w:val="0"/>
          <w:numId w:val="1"/>
        </w:numPr>
        <w:ind w:right="0"/>
        <w:rPr>
          <w:rFonts w:ascii="Verdana" w:hAnsi="Verdana"/>
          <w:sz w:val="22"/>
        </w:rPr>
      </w:pPr>
      <w:r w:rsidRPr="00106E70">
        <w:rPr>
          <w:rFonts w:ascii="Verdana" w:hAnsi="Verdana"/>
          <w:sz w:val="22"/>
        </w:rPr>
        <w:t xml:space="preserve">Le comité organisateur décline toute responsabilité en cas de vol, pertes ou autres incidents. </w:t>
      </w:r>
    </w:p>
    <w:p w14:paraId="48F6C880" w14:textId="77777777" w:rsidR="00AA41DD" w:rsidRPr="00106E70" w:rsidRDefault="002342F5">
      <w:pPr>
        <w:spacing w:line="259" w:lineRule="auto"/>
        <w:ind w:left="716" w:right="0" w:firstLine="0"/>
        <w:jc w:val="left"/>
        <w:rPr>
          <w:rFonts w:ascii="Verdana" w:hAnsi="Verdana"/>
          <w:sz w:val="22"/>
        </w:rPr>
      </w:pPr>
      <w:r w:rsidRPr="00106E70">
        <w:rPr>
          <w:rFonts w:ascii="Verdana" w:hAnsi="Verdana"/>
          <w:sz w:val="22"/>
        </w:rPr>
        <w:t xml:space="preserve"> </w:t>
      </w:r>
    </w:p>
    <w:p w14:paraId="6985F4B7" w14:textId="529B6A6D" w:rsidR="00AA41DD" w:rsidRPr="00106E70" w:rsidRDefault="002342F5" w:rsidP="00416B1A">
      <w:pPr>
        <w:numPr>
          <w:ilvl w:val="0"/>
          <w:numId w:val="1"/>
        </w:numPr>
        <w:ind w:right="0"/>
        <w:rPr>
          <w:rFonts w:ascii="Verdana" w:hAnsi="Verdana"/>
          <w:sz w:val="22"/>
        </w:rPr>
      </w:pPr>
      <w:r w:rsidRPr="00106E70">
        <w:rPr>
          <w:rFonts w:ascii="Verdana" w:hAnsi="Verdana"/>
          <w:sz w:val="22"/>
        </w:rPr>
        <w:t xml:space="preserve">Les joueurs sont priés de respecter la propreté de la salle et des vestiaires. </w:t>
      </w:r>
    </w:p>
    <w:p w14:paraId="197C9397" w14:textId="77777777" w:rsidR="00074718" w:rsidRPr="00106E70" w:rsidRDefault="00074718" w:rsidP="00074718">
      <w:pPr>
        <w:ind w:right="0"/>
        <w:rPr>
          <w:rFonts w:ascii="Verdana" w:hAnsi="Verdana"/>
          <w:sz w:val="22"/>
        </w:rPr>
      </w:pPr>
    </w:p>
    <w:p w14:paraId="530A0A2A" w14:textId="77777777" w:rsidR="00AA41DD" w:rsidRPr="00106E70" w:rsidRDefault="002342F5">
      <w:pPr>
        <w:numPr>
          <w:ilvl w:val="0"/>
          <w:numId w:val="1"/>
        </w:numPr>
        <w:ind w:right="0"/>
        <w:rPr>
          <w:rFonts w:ascii="Verdana" w:hAnsi="Verdana"/>
          <w:sz w:val="22"/>
        </w:rPr>
      </w:pPr>
      <w:r w:rsidRPr="00106E70">
        <w:rPr>
          <w:rFonts w:ascii="Verdana" w:hAnsi="Verdana"/>
          <w:sz w:val="22"/>
        </w:rPr>
        <w:t>Toute participation implique l’adoption du présent règlement. Le Juge</w:t>
      </w:r>
      <w:r w:rsidR="00C4133D" w:rsidRPr="00106E70">
        <w:rPr>
          <w:rFonts w:ascii="Verdana" w:hAnsi="Verdana"/>
          <w:sz w:val="22"/>
        </w:rPr>
        <w:t xml:space="preserve"> </w:t>
      </w:r>
      <w:r w:rsidRPr="00106E70">
        <w:rPr>
          <w:rFonts w:ascii="Verdana" w:hAnsi="Verdana"/>
          <w:sz w:val="22"/>
        </w:rPr>
        <w:t xml:space="preserve">Arbitre a la faculté de disqualifier tout joueur qui ne respecterait pas ce règlement. </w:t>
      </w:r>
    </w:p>
    <w:p w14:paraId="4334C67F" w14:textId="1ACF476D" w:rsidR="003B31D0" w:rsidRPr="00106E70" w:rsidRDefault="002342F5">
      <w:pPr>
        <w:spacing w:line="259" w:lineRule="auto"/>
        <w:ind w:left="716" w:right="0" w:firstLine="0"/>
        <w:jc w:val="left"/>
        <w:rPr>
          <w:rFonts w:ascii="Verdana" w:hAnsi="Verdana"/>
          <w:sz w:val="22"/>
        </w:rPr>
      </w:pPr>
      <w:r w:rsidRPr="00106E70">
        <w:rPr>
          <w:rFonts w:ascii="Verdana" w:hAnsi="Verdana"/>
          <w:sz w:val="22"/>
        </w:rPr>
        <w:t xml:space="preserve"> </w:t>
      </w:r>
    </w:p>
    <w:p w14:paraId="5AAFDCCA" w14:textId="42A131D7" w:rsidR="00AA41DD" w:rsidRPr="00106E70" w:rsidRDefault="002342F5">
      <w:pPr>
        <w:numPr>
          <w:ilvl w:val="0"/>
          <w:numId w:val="1"/>
        </w:numPr>
        <w:ind w:right="0"/>
        <w:rPr>
          <w:rFonts w:ascii="Verdana" w:hAnsi="Verdana"/>
          <w:sz w:val="22"/>
        </w:rPr>
      </w:pPr>
      <w:r w:rsidRPr="00106E70">
        <w:rPr>
          <w:rFonts w:ascii="Verdana" w:hAnsi="Verdana"/>
          <w:sz w:val="22"/>
        </w:rPr>
        <w:t>Tous les participants, le public ainsi que les autres pers</w:t>
      </w:r>
      <w:r w:rsidR="00C4133D" w:rsidRPr="00106E70">
        <w:rPr>
          <w:rFonts w:ascii="Verdana" w:hAnsi="Verdana"/>
          <w:sz w:val="22"/>
        </w:rPr>
        <w:t xml:space="preserve">onnes présentes </w:t>
      </w:r>
      <w:r w:rsidRPr="00106E70">
        <w:rPr>
          <w:rFonts w:ascii="Verdana" w:hAnsi="Verdana"/>
          <w:sz w:val="22"/>
        </w:rPr>
        <w:t>lors du</w:t>
      </w:r>
      <w:r w:rsidR="00C4133D" w:rsidRPr="00106E70">
        <w:rPr>
          <w:rFonts w:ascii="Verdana" w:hAnsi="Verdana"/>
          <w:sz w:val="22"/>
        </w:rPr>
        <w:t xml:space="preserve"> tournoi (adhérents du club</w:t>
      </w:r>
      <w:r w:rsidRPr="00106E70">
        <w:rPr>
          <w:rFonts w:ascii="Verdana" w:hAnsi="Verdana"/>
          <w:sz w:val="22"/>
        </w:rPr>
        <w:t xml:space="preserve">, élus, personnalités sportives, bénévoles…) pourront être impliqués dans une démarche </w:t>
      </w:r>
      <w:proofErr w:type="spellStart"/>
      <w:r w:rsidRPr="00106E70">
        <w:rPr>
          <w:rFonts w:ascii="Verdana" w:hAnsi="Verdana"/>
          <w:sz w:val="22"/>
        </w:rPr>
        <w:t>éco-</w:t>
      </w:r>
      <w:r w:rsidR="00C4133D" w:rsidRPr="00106E70">
        <w:rPr>
          <w:rFonts w:ascii="Verdana" w:hAnsi="Verdana"/>
          <w:sz w:val="22"/>
        </w:rPr>
        <w:t>responsable</w:t>
      </w:r>
      <w:proofErr w:type="spellEnd"/>
      <w:r w:rsidR="00C4133D" w:rsidRPr="00106E70">
        <w:rPr>
          <w:rFonts w:ascii="Verdana" w:hAnsi="Verdana"/>
          <w:sz w:val="22"/>
        </w:rPr>
        <w:t xml:space="preserve"> :</w:t>
      </w:r>
      <w:r w:rsidRPr="00106E70">
        <w:rPr>
          <w:rFonts w:ascii="Verdana" w:hAnsi="Verdana"/>
          <w:sz w:val="22"/>
        </w:rPr>
        <w:t xml:space="preserve"> </w:t>
      </w:r>
    </w:p>
    <w:p w14:paraId="27B60561" w14:textId="77777777" w:rsidR="00AA41DD" w:rsidRPr="00106E70" w:rsidRDefault="002342F5">
      <w:pPr>
        <w:numPr>
          <w:ilvl w:val="0"/>
          <w:numId w:val="2"/>
        </w:numPr>
        <w:ind w:right="0" w:hanging="360"/>
        <w:rPr>
          <w:rFonts w:ascii="Verdana" w:hAnsi="Verdana"/>
          <w:sz w:val="22"/>
        </w:rPr>
      </w:pPr>
      <w:r w:rsidRPr="00106E70">
        <w:rPr>
          <w:rFonts w:ascii="Verdana" w:hAnsi="Verdana"/>
          <w:sz w:val="22"/>
        </w:rPr>
        <w:t>De manière directe : via les Eco-</w:t>
      </w:r>
      <w:proofErr w:type="spellStart"/>
      <w:r w:rsidRPr="00106E70">
        <w:rPr>
          <w:rFonts w:ascii="Verdana" w:hAnsi="Verdana"/>
          <w:sz w:val="22"/>
        </w:rPr>
        <w:t>cups</w:t>
      </w:r>
      <w:proofErr w:type="spellEnd"/>
      <w:r w:rsidRPr="00106E70">
        <w:rPr>
          <w:rFonts w:ascii="Verdana" w:hAnsi="Verdana"/>
          <w:sz w:val="22"/>
        </w:rPr>
        <w:t xml:space="preserve">, les produits locaux, la gestion des déchets… </w:t>
      </w:r>
    </w:p>
    <w:p w14:paraId="0CF92578" w14:textId="77777777" w:rsidR="00AA41DD" w:rsidRPr="00106E70" w:rsidRDefault="002342F5">
      <w:pPr>
        <w:numPr>
          <w:ilvl w:val="0"/>
          <w:numId w:val="2"/>
        </w:numPr>
        <w:ind w:right="0" w:hanging="360"/>
        <w:rPr>
          <w:rFonts w:ascii="Verdana" w:hAnsi="Verdana"/>
          <w:sz w:val="22"/>
        </w:rPr>
      </w:pPr>
      <w:r w:rsidRPr="00106E70">
        <w:rPr>
          <w:rFonts w:ascii="Verdana" w:hAnsi="Verdana"/>
          <w:sz w:val="22"/>
        </w:rPr>
        <w:t xml:space="preserve">De manière indirecte : via des stands équitables, des expositions, du covoiturage… </w:t>
      </w:r>
    </w:p>
    <w:p w14:paraId="4D1F2E28" w14:textId="66553EF1" w:rsidR="002258EC" w:rsidRPr="00106E70" w:rsidRDefault="002342F5">
      <w:pPr>
        <w:numPr>
          <w:ilvl w:val="0"/>
          <w:numId w:val="2"/>
        </w:numPr>
        <w:ind w:right="0" w:hanging="360"/>
        <w:rPr>
          <w:rFonts w:ascii="Verdana" w:hAnsi="Verdana"/>
          <w:sz w:val="22"/>
        </w:rPr>
      </w:pPr>
      <w:r w:rsidRPr="00106E70">
        <w:rPr>
          <w:rFonts w:ascii="Verdana" w:hAnsi="Verdana"/>
          <w:sz w:val="22"/>
        </w:rPr>
        <w:t xml:space="preserve">De manière générale : communiquer sur les enjeux de « rentrer dans une démarche </w:t>
      </w:r>
      <w:proofErr w:type="spellStart"/>
      <w:r w:rsidRPr="00106E70">
        <w:rPr>
          <w:rFonts w:ascii="Verdana" w:hAnsi="Verdana"/>
          <w:sz w:val="22"/>
        </w:rPr>
        <w:t>éco-responsable</w:t>
      </w:r>
      <w:proofErr w:type="spellEnd"/>
      <w:r w:rsidRPr="00106E70">
        <w:rPr>
          <w:rFonts w:ascii="Verdana" w:hAnsi="Verdana"/>
          <w:sz w:val="22"/>
        </w:rPr>
        <w:t xml:space="preserve"> sur une manifestation sportive »</w:t>
      </w:r>
      <w:r w:rsidR="00C4133D" w:rsidRPr="00106E70">
        <w:rPr>
          <w:rFonts w:ascii="Verdana" w:hAnsi="Verdana"/>
          <w:sz w:val="22"/>
        </w:rPr>
        <w:t>.</w:t>
      </w:r>
    </w:p>
    <w:p w14:paraId="21E10FC5" w14:textId="77777777" w:rsidR="003B31D0" w:rsidRPr="00106E70" w:rsidRDefault="003B31D0" w:rsidP="00106E70">
      <w:pPr>
        <w:ind w:left="341" w:right="0" w:firstLine="0"/>
        <w:rPr>
          <w:rFonts w:ascii="Verdana" w:hAnsi="Verdana"/>
          <w:sz w:val="22"/>
        </w:rPr>
      </w:pPr>
    </w:p>
    <w:p w14:paraId="465F8E28" w14:textId="762A36C7" w:rsidR="002258EC" w:rsidRPr="00106E70" w:rsidRDefault="00C4133D" w:rsidP="00106E70">
      <w:pPr>
        <w:pStyle w:val="Paragraphedeliste"/>
        <w:numPr>
          <w:ilvl w:val="0"/>
          <w:numId w:val="1"/>
        </w:numPr>
        <w:ind w:right="0"/>
        <w:rPr>
          <w:rFonts w:ascii="Verdana" w:hAnsi="Verdana"/>
          <w:sz w:val="22"/>
        </w:rPr>
      </w:pPr>
      <w:r w:rsidRPr="00106E70">
        <w:rPr>
          <w:rFonts w:ascii="Verdana" w:hAnsi="Verdana"/>
          <w:sz w:val="22"/>
        </w:rPr>
        <w:lastRenderedPageBreak/>
        <w:t xml:space="preserve">Le comité souhaite que le circuit des TDJ soit labélisé Agenda 21, pour ce faire chaque organisateur devra faire une demande d’écolabel auprès de la FFBaD. </w:t>
      </w:r>
      <w:r w:rsidR="00B86F59" w:rsidRPr="00106E70">
        <w:rPr>
          <w:rFonts w:ascii="Verdana" w:hAnsi="Verdana"/>
          <w:sz w:val="22"/>
        </w:rPr>
        <w:t>Vous trouverez en annexe le document reprenant la démarche à suivre.</w:t>
      </w:r>
    </w:p>
    <w:p w14:paraId="5ADD5FC2" w14:textId="77777777" w:rsidR="002258EC" w:rsidRPr="00106E70" w:rsidRDefault="002258EC">
      <w:pPr>
        <w:spacing w:line="259" w:lineRule="auto"/>
        <w:ind w:left="711" w:right="0" w:firstLine="0"/>
        <w:jc w:val="left"/>
        <w:rPr>
          <w:rFonts w:ascii="Verdana" w:hAnsi="Verdana"/>
          <w:sz w:val="22"/>
        </w:rPr>
      </w:pPr>
    </w:p>
    <w:p w14:paraId="79AF7D66" w14:textId="77777777" w:rsidR="002258EC" w:rsidRPr="00106E70" w:rsidRDefault="002258EC">
      <w:pPr>
        <w:spacing w:line="259" w:lineRule="auto"/>
        <w:ind w:left="711" w:right="0" w:firstLine="0"/>
        <w:jc w:val="left"/>
        <w:rPr>
          <w:rFonts w:ascii="Verdana" w:hAnsi="Verdana"/>
          <w:sz w:val="22"/>
        </w:rPr>
      </w:pPr>
    </w:p>
    <w:p w14:paraId="3602E4C4" w14:textId="53612717" w:rsidR="00AA41DD" w:rsidRPr="00106E70" w:rsidRDefault="002342F5" w:rsidP="00B874FD">
      <w:pPr>
        <w:ind w:left="1" w:right="0" w:firstLine="0"/>
        <w:rPr>
          <w:rFonts w:ascii="Verdana" w:hAnsi="Verdana"/>
          <w:sz w:val="22"/>
        </w:rPr>
      </w:pPr>
      <w:r w:rsidRPr="00106E70">
        <w:rPr>
          <w:rFonts w:ascii="Verdana" w:hAnsi="Verdana"/>
          <w:sz w:val="22"/>
        </w:rPr>
        <w:t>Le Comité organisateur remercie par avance tous les participants qui, pour la satisfaction de tous, apporteront leurs contribution</w:t>
      </w:r>
      <w:r w:rsidR="00B874FD" w:rsidRPr="00106E70">
        <w:rPr>
          <w:rFonts w:ascii="Verdana" w:hAnsi="Verdana"/>
          <w:sz w:val="22"/>
        </w:rPr>
        <w:t>s à la réussite de ce « TDJ écoresponsable</w:t>
      </w:r>
      <w:r w:rsidRPr="00106E70">
        <w:rPr>
          <w:rFonts w:ascii="Verdana" w:hAnsi="Verdana"/>
          <w:sz w:val="22"/>
        </w:rPr>
        <w:t xml:space="preserve"> » en observant ce règlement et en respectant les décisions du Juge Arbitre. </w:t>
      </w:r>
    </w:p>
    <w:p w14:paraId="280F0015" w14:textId="77777777" w:rsidR="00AA41DD" w:rsidRPr="00106E70" w:rsidRDefault="002342F5">
      <w:pPr>
        <w:spacing w:line="259" w:lineRule="auto"/>
        <w:ind w:left="1417" w:right="0" w:firstLine="0"/>
        <w:jc w:val="left"/>
        <w:rPr>
          <w:rFonts w:ascii="Verdana" w:hAnsi="Verdana"/>
          <w:sz w:val="22"/>
        </w:rPr>
      </w:pPr>
      <w:r w:rsidRPr="00106E70">
        <w:rPr>
          <w:rFonts w:ascii="Verdana" w:hAnsi="Verdana"/>
          <w:sz w:val="22"/>
        </w:rPr>
        <w:t xml:space="preserve"> </w:t>
      </w:r>
    </w:p>
    <w:p w14:paraId="6282E70A" w14:textId="77777777" w:rsidR="00AA41DD" w:rsidRPr="00106E70" w:rsidRDefault="002342F5" w:rsidP="00435608">
      <w:pPr>
        <w:spacing w:line="259" w:lineRule="auto"/>
        <w:ind w:left="0" w:right="0" w:firstLine="0"/>
        <w:jc w:val="left"/>
        <w:rPr>
          <w:rFonts w:ascii="Verdana" w:hAnsi="Verdana"/>
          <w:sz w:val="22"/>
        </w:rPr>
      </w:pPr>
      <w:r w:rsidRPr="00106E70">
        <w:rPr>
          <w:rFonts w:ascii="Verdana" w:hAnsi="Verdana"/>
          <w:sz w:val="22"/>
        </w:rPr>
        <w:t xml:space="preserve"> </w:t>
      </w:r>
      <w:r w:rsidR="00435608" w:rsidRPr="00106E70">
        <w:rPr>
          <w:rFonts w:ascii="Verdana" w:hAnsi="Verdana"/>
          <w:sz w:val="22"/>
        </w:rPr>
        <w:t xml:space="preserve">A (…) </w:t>
      </w:r>
      <w:proofErr w:type="gramStart"/>
      <w:r w:rsidR="00435608" w:rsidRPr="00106E70">
        <w:rPr>
          <w:rFonts w:ascii="Verdana" w:hAnsi="Verdana"/>
          <w:sz w:val="22"/>
        </w:rPr>
        <w:t>le ..</w:t>
      </w:r>
      <w:proofErr w:type="gramEnd"/>
      <w:r w:rsidR="00435608" w:rsidRPr="00106E70">
        <w:rPr>
          <w:rFonts w:ascii="Verdana" w:hAnsi="Verdana"/>
          <w:sz w:val="22"/>
        </w:rPr>
        <w:t>/../….</w:t>
      </w:r>
    </w:p>
    <w:p w14:paraId="52E65A6D" w14:textId="77777777" w:rsidR="00435608" w:rsidRPr="00106E70" w:rsidRDefault="00435608">
      <w:pPr>
        <w:spacing w:line="259" w:lineRule="auto"/>
        <w:ind w:left="1417" w:right="0" w:firstLine="0"/>
        <w:jc w:val="left"/>
        <w:rPr>
          <w:rFonts w:ascii="Verdana" w:hAnsi="Verdana"/>
          <w:sz w:val="22"/>
        </w:rPr>
      </w:pPr>
    </w:p>
    <w:p w14:paraId="6A27E1BC" w14:textId="77777777" w:rsidR="00435608" w:rsidRPr="00106E70" w:rsidRDefault="00435608">
      <w:pPr>
        <w:spacing w:line="259" w:lineRule="auto"/>
        <w:ind w:left="1417" w:right="0" w:firstLine="0"/>
        <w:jc w:val="left"/>
        <w:rPr>
          <w:rFonts w:ascii="Verdana" w:hAnsi="Verdana"/>
          <w:sz w:val="22"/>
        </w:rPr>
      </w:pPr>
    </w:p>
    <w:p w14:paraId="170BD6D8" w14:textId="77777777" w:rsidR="00435608" w:rsidRPr="00106E70" w:rsidRDefault="00435608">
      <w:pPr>
        <w:spacing w:line="259" w:lineRule="auto"/>
        <w:ind w:left="1417" w:right="0" w:firstLine="0"/>
        <w:jc w:val="left"/>
        <w:rPr>
          <w:rFonts w:ascii="Verdana" w:hAnsi="Verdana"/>
          <w:sz w:val="22"/>
        </w:rPr>
      </w:pPr>
    </w:p>
    <w:p w14:paraId="3C3DE560" w14:textId="464541CF" w:rsidR="00B86F59" w:rsidRPr="00106E70" w:rsidRDefault="002342F5" w:rsidP="00435608">
      <w:pPr>
        <w:spacing w:line="259" w:lineRule="auto"/>
        <w:ind w:left="0" w:right="0" w:firstLine="0"/>
        <w:jc w:val="left"/>
        <w:rPr>
          <w:rFonts w:ascii="Verdana" w:hAnsi="Verdana"/>
          <w:sz w:val="22"/>
        </w:rPr>
      </w:pPr>
      <w:r w:rsidRPr="00106E70">
        <w:rPr>
          <w:rFonts w:ascii="Verdana" w:hAnsi="Verdana"/>
          <w:sz w:val="22"/>
        </w:rPr>
        <w:t xml:space="preserve"> </w:t>
      </w:r>
      <w:r w:rsidR="00435608" w:rsidRPr="00106E70">
        <w:rPr>
          <w:rFonts w:ascii="Verdana" w:hAnsi="Verdana"/>
          <w:sz w:val="22"/>
        </w:rPr>
        <w:t>Le comité d’organisation</w:t>
      </w:r>
      <w:r w:rsidR="00435608" w:rsidRPr="00106E70">
        <w:rPr>
          <w:rFonts w:ascii="Verdana" w:hAnsi="Verdana"/>
          <w:sz w:val="22"/>
        </w:rPr>
        <w:tab/>
      </w:r>
      <w:r w:rsidR="00435608" w:rsidRPr="00106E70">
        <w:rPr>
          <w:rFonts w:ascii="Verdana" w:hAnsi="Verdana"/>
          <w:sz w:val="22"/>
        </w:rPr>
        <w:tab/>
      </w:r>
      <w:r w:rsidR="00435608" w:rsidRPr="00106E70">
        <w:rPr>
          <w:rFonts w:ascii="Verdana" w:hAnsi="Verdana"/>
          <w:sz w:val="22"/>
        </w:rPr>
        <w:tab/>
      </w:r>
      <w:r w:rsidR="00435608" w:rsidRPr="00106E70">
        <w:rPr>
          <w:rFonts w:ascii="Verdana" w:hAnsi="Verdana"/>
          <w:sz w:val="22"/>
        </w:rPr>
        <w:tab/>
      </w:r>
      <w:r w:rsidR="006473A1" w:rsidRPr="00106E70">
        <w:rPr>
          <w:rFonts w:ascii="Verdana" w:hAnsi="Verdana"/>
          <w:sz w:val="22"/>
        </w:rPr>
        <w:tab/>
      </w:r>
      <w:r w:rsidR="006473A1" w:rsidRPr="00106E70">
        <w:rPr>
          <w:rFonts w:ascii="Verdana" w:hAnsi="Verdana"/>
          <w:sz w:val="22"/>
        </w:rPr>
        <w:tab/>
      </w:r>
      <w:r w:rsidR="00B86F59" w:rsidRPr="00106E70">
        <w:rPr>
          <w:rFonts w:ascii="Verdana" w:hAnsi="Verdana"/>
          <w:sz w:val="22"/>
        </w:rPr>
        <w:t>Le Juge Arbitre</w:t>
      </w:r>
    </w:p>
    <w:p w14:paraId="2D95639A" w14:textId="792F9C57" w:rsidR="009B18BC" w:rsidRPr="00106E70" w:rsidRDefault="002342F5" w:rsidP="00B86F59">
      <w:pPr>
        <w:spacing w:line="259" w:lineRule="auto"/>
        <w:ind w:left="1417" w:right="0" w:firstLine="0"/>
        <w:jc w:val="left"/>
        <w:rPr>
          <w:rFonts w:ascii="Verdana" w:hAnsi="Verdana"/>
          <w:sz w:val="22"/>
        </w:rPr>
      </w:pPr>
      <w:r w:rsidRPr="00106E70">
        <w:rPr>
          <w:rFonts w:ascii="Verdana" w:hAnsi="Verdana"/>
          <w:sz w:val="22"/>
        </w:rPr>
        <w:t xml:space="preserve"> </w:t>
      </w:r>
    </w:p>
    <w:p w14:paraId="328DBFD9" w14:textId="270B5E6E" w:rsidR="009B18BC" w:rsidRDefault="009B18BC">
      <w:pPr>
        <w:spacing w:after="160" w:line="259" w:lineRule="auto"/>
        <w:ind w:left="0" w:right="0" w:firstLine="0"/>
        <w:jc w:val="left"/>
      </w:pPr>
      <w:bookmarkStart w:id="0" w:name="_GoBack"/>
      <w:bookmarkEnd w:id="0"/>
    </w:p>
    <w:sectPr w:rsidR="009B18BC" w:rsidSect="006310B2">
      <w:footerReference w:type="even" r:id="rId9"/>
      <w:footerReference w:type="default" r:id="rId10"/>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BF9814" w14:textId="77777777" w:rsidR="00967891" w:rsidRDefault="00967891" w:rsidP="003F15EB">
      <w:pPr>
        <w:spacing w:line="240" w:lineRule="auto"/>
      </w:pPr>
      <w:r>
        <w:separator/>
      </w:r>
    </w:p>
  </w:endnote>
  <w:endnote w:type="continuationSeparator" w:id="0">
    <w:p w14:paraId="1E526095" w14:textId="77777777" w:rsidR="00967891" w:rsidRDefault="00967891" w:rsidP="003F15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Jocelyn">
    <w:altName w:val="Calibri"/>
    <w:panose1 w:val="02000806020000020004"/>
    <w:charset w:val="00"/>
    <w:family w:val="auto"/>
    <w:pitch w:val="variable"/>
    <w:sig w:usb0="A00000AF" w:usb1="40000048" w:usb2="00000000" w:usb3="00000000" w:csb0="0000011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DEDE3" w14:textId="77777777" w:rsidR="003F15EB" w:rsidRDefault="003F15EB" w:rsidP="00DE515C">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7BDD840" w14:textId="77777777" w:rsidR="003F15EB" w:rsidRDefault="003F15EB" w:rsidP="003F15EB">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5CE1B" w14:textId="77777777" w:rsidR="003F15EB" w:rsidRDefault="003F15EB" w:rsidP="00DE515C">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42404">
      <w:rPr>
        <w:rStyle w:val="Numrodepage"/>
        <w:noProof/>
      </w:rPr>
      <w:t>3</w:t>
    </w:r>
    <w:r>
      <w:rPr>
        <w:rStyle w:val="Numrodepage"/>
      </w:rPr>
      <w:fldChar w:fldCharType="end"/>
    </w:r>
  </w:p>
  <w:p w14:paraId="202A03F0" w14:textId="77777777" w:rsidR="003F15EB" w:rsidRDefault="003F15EB" w:rsidP="00074718">
    <w:pPr>
      <w:pStyle w:val="Pieddepage"/>
      <w:ind w:left="0"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6588C9" w14:textId="77777777" w:rsidR="00967891" w:rsidRDefault="00967891" w:rsidP="003F15EB">
      <w:pPr>
        <w:spacing w:line="240" w:lineRule="auto"/>
      </w:pPr>
      <w:r>
        <w:separator/>
      </w:r>
    </w:p>
  </w:footnote>
  <w:footnote w:type="continuationSeparator" w:id="0">
    <w:p w14:paraId="57F9EBCF" w14:textId="77777777" w:rsidR="00967891" w:rsidRDefault="00967891" w:rsidP="003F15E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B24C5"/>
    <w:multiLevelType w:val="hybridMultilevel"/>
    <w:tmpl w:val="B8B223BC"/>
    <w:lvl w:ilvl="0" w:tplc="278CAE28">
      <w:start w:val="1"/>
      <w:numFmt w:val="decimal"/>
      <w:lvlText w:val="%1."/>
      <w:lvlJc w:val="left"/>
      <w:pPr>
        <w:ind w:left="7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CB4F2D0">
      <w:start w:val="1"/>
      <w:numFmt w:val="lowerLetter"/>
      <w:lvlText w:val="%2"/>
      <w:lvlJc w:val="left"/>
      <w:pPr>
        <w:ind w:left="14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CBA73D8">
      <w:start w:val="1"/>
      <w:numFmt w:val="lowerRoman"/>
      <w:lvlText w:val="%3"/>
      <w:lvlJc w:val="left"/>
      <w:pPr>
        <w:ind w:left="21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2E6C720">
      <w:start w:val="1"/>
      <w:numFmt w:val="decimal"/>
      <w:lvlText w:val="%4"/>
      <w:lvlJc w:val="left"/>
      <w:pPr>
        <w:ind w:left="28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40AD09A">
      <w:start w:val="1"/>
      <w:numFmt w:val="lowerLetter"/>
      <w:lvlText w:val="%5"/>
      <w:lvlJc w:val="left"/>
      <w:pPr>
        <w:ind w:left="35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EEAEB1E">
      <w:start w:val="1"/>
      <w:numFmt w:val="lowerRoman"/>
      <w:lvlText w:val="%6"/>
      <w:lvlJc w:val="left"/>
      <w:pPr>
        <w:ind w:left="43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F9ACC24">
      <w:start w:val="1"/>
      <w:numFmt w:val="decimal"/>
      <w:lvlText w:val="%7"/>
      <w:lvlJc w:val="left"/>
      <w:pPr>
        <w:ind w:left="50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AEAAC5C">
      <w:start w:val="1"/>
      <w:numFmt w:val="lowerLetter"/>
      <w:lvlText w:val="%8"/>
      <w:lvlJc w:val="left"/>
      <w:pPr>
        <w:ind w:left="57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F44C430">
      <w:start w:val="1"/>
      <w:numFmt w:val="lowerRoman"/>
      <w:lvlText w:val="%9"/>
      <w:lvlJc w:val="left"/>
      <w:pPr>
        <w:ind w:left="64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nsid w:val="241D203A"/>
    <w:multiLevelType w:val="hybridMultilevel"/>
    <w:tmpl w:val="16DC78C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4F57CAD"/>
    <w:multiLevelType w:val="hybridMultilevel"/>
    <w:tmpl w:val="ADDC44E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9BE0CF1"/>
    <w:multiLevelType w:val="hybridMultilevel"/>
    <w:tmpl w:val="6812F76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1260918"/>
    <w:multiLevelType w:val="hybridMultilevel"/>
    <w:tmpl w:val="366C4E48"/>
    <w:lvl w:ilvl="0" w:tplc="6F488918">
      <w:start w:val="1"/>
      <w:numFmt w:val="bullet"/>
      <w:lvlText w:val="-"/>
      <w:lvlJc w:val="left"/>
      <w:pPr>
        <w:ind w:left="701"/>
      </w:pPr>
      <w:rPr>
        <w:rFonts w:ascii="Lucida Sans Unicode" w:eastAsia="Lucida Sans Unicode" w:hAnsi="Lucida Sans Unicode" w:cs="Lucida Sans Unicode"/>
        <w:b w:val="0"/>
        <w:i w:val="0"/>
        <w:strike w:val="0"/>
        <w:dstrike w:val="0"/>
        <w:color w:val="000000"/>
        <w:sz w:val="24"/>
        <w:szCs w:val="24"/>
        <w:u w:val="none" w:color="000000"/>
        <w:bdr w:val="none" w:sz="0" w:space="0" w:color="auto"/>
        <w:shd w:val="clear" w:color="auto" w:fill="auto"/>
        <w:vertAlign w:val="baseline"/>
      </w:rPr>
    </w:lvl>
    <w:lvl w:ilvl="1" w:tplc="F6AE1508">
      <w:start w:val="1"/>
      <w:numFmt w:val="bullet"/>
      <w:lvlText w:val="o"/>
      <w:lvlJc w:val="left"/>
      <w:pPr>
        <w:ind w:left="1430"/>
      </w:pPr>
      <w:rPr>
        <w:rFonts w:ascii="Lucida Sans Unicode" w:eastAsia="Lucida Sans Unicode" w:hAnsi="Lucida Sans Unicode" w:cs="Lucida Sans Unicode"/>
        <w:b w:val="0"/>
        <w:i w:val="0"/>
        <w:strike w:val="0"/>
        <w:dstrike w:val="0"/>
        <w:color w:val="000000"/>
        <w:sz w:val="24"/>
        <w:szCs w:val="24"/>
        <w:u w:val="none" w:color="000000"/>
        <w:bdr w:val="none" w:sz="0" w:space="0" w:color="auto"/>
        <w:shd w:val="clear" w:color="auto" w:fill="auto"/>
        <w:vertAlign w:val="baseline"/>
      </w:rPr>
    </w:lvl>
    <w:lvl w:ilvl="2" w:tplc="28B05170">
      <w:start w:val="1"/>
      <w:numFmt w:val="bullet"/>
      <w:lvlText w:val="▪"/>
      <w:lvlJc w:val="left"/>
      <w:pPr>
        <w:ind w:left="2150"/>
      </w:pPr>
      <w:rPr>
        <w:rFonts w:ascii="Lucida Sans Unicode" w:eastAsia="Lucida Sans Unicode" w:hAnsi="Lucida Sans Unicode" w:cs="Lucida Sans Unicode"/>
        <w:b w:val="0"/>
        <w:i w:val="0"/>
        <w:strike w:val="0"/>
        <w:dstrike w:val="0"/>
        <w:color w:val="000000"/>
        <w:sz w:val="24"/>
        <w:szCs w:val="24"/>
        <w:u w:val="none" w:color="000000"/>
        <w:bdr w:val="none" w:sz="0" w:space="0" w:color="auto"/>
        <w:shd w:val="clear" w:color="auto" w:fill="auto"/>
        <w:vertAlign w:val="baseline"/>
      </w:rPr>
    </w:lvl>
    <w:lvl w:ilvl="3" w:tplc="B66E087E">
      <w:start w:val="1"/>
      <w:numFmt w:val="bullet"/>
      <w:lvlText w:val="•"/>
      <w:lvlJc w:val="left"/>
      <w:pPr>
        <w:ind w:left="2870"/>
      </w:pPr>
      <w:rPr>
        <w:rFonts w:ascii="Lucida Sans Unicode" w:eastAsia="Lucida Sans Unicode" w:hAnsi="Lucida Sans Unicode" w:cs="Lucida Sans Unicode"/>
        <w:b w:val="0"/>
        <w:i w:val="0"/>
        <w:strike w:val="0"/>
        <w:dstrike w:val="0"/>
        <w:color w:val="000000"/>
        <w:sz w:val="24"/>
        <w:szCs w:val="24"/>
        <w:u w:val="none" w:color="000000"/>
        <w:bdr w:val="none" w:sz="0" w:space="0" w:color="auto"/>
        <w:shd w:val="clear" w:color="auto" w:fill="auto"/>
        <w:vertAlign w:val="baseline"/>
      </w:rPr>
    </w:lvl>
    <w:lvl w:ilvl="4" w:tplc="212E5AE4">
      <w:start w:val="1"/>
      <w:numFmt w:val="bullet"/>
      <w:lvlText w:val="o"/>
      <w:lvlJc w:val="left"/>
      <w:pPr>
        <w:ind w:left="3590"/>
      </w:pPr>
      <w:rPr>
        <w:rFonts w:ascii="Lucida Sans Unicode" w:eastAsia="Lucida Sans Unicode" w:hAnsi="Lucida Sans Unicode" w:cs="Lucida Sans Unicode"/>
        <w:b w:val="0"/>
        <w:i w:val="0"/>
        <w:strike w:val="0"/>
        <w:dstrike w:val="0"/>
        <w:color w:val="000000"/>
        <w:sz w:val="24"/>
        <w:szCs w:val="24"/>
        <w:u w:val="none" w:color="000000"/>
        <w:bdr w:val="none" w:sz="0" w:space="0" w:color="auto"/>
        <w:shd w:val="clear" w:color="auto" w:fill="auto"/>
        <w:vertAlign w:val="baseline"/>
      </w:rPr>
    </w:lvl>
    <w:lvl w:ilvl="5" w:tplc="6DE683B0">
      <w:start w:val="1"/>
      <w:numFmt w:val="bullet"/>
      <w:lvlText w:val="▪"/>
      <w:lvlJc w:val="left"/>
      <w:pPr>
        <w:ind w:left="4310"/>
      </w:pPr>
      <w:rPr>
        <w:rFonts w:ascii="Lucida Sans Unicode" w:eastAsia="Lucida Sans Unicode" w:hAnsi="Lucida Sans Unicode" w:cs="Lucida Sans Unicode"/>
        <w:b w:val="0"/>
        <w:i w:val="0"/>
        <w:strike w:val="0"/>
        <w:dstrike w:val="0"/>
        <w:color w:val="000000"/>
        <w:sz w:val="24"/>
        <w:szCs w:val="24"/>
        <w:u w:val="none" w:color="000000"/>
        <w:bdr w:val="none" w:sz="0" w:space="0" w:color="auto"/>
        <w:shd w:val="clear" w:color="auto" w:fill="auto"/>
        <w:vertAlign w:val="baseline"/>
      </w:rPr>
    </w:lvl>
    <w:lvl w:ilvl="6" w:tplc="A0240200">
      <w:start w:val="1"/>
      <w:numFmt w:val="bullet"/>
      <w:lvlText w:val="•"/>
      <w:lvlJc w:val="left"/>
      <w:pPr>
        <w:ind w:left="5030"/>
      </w:pPr>
      <w:rPr>
        <w:rFonts w:ascii="Lucida Sans Unicode" w:eastAsia="Lucida Sans Unicode" w:hAnsi="Lucida Sans Unicode" w:cs="Lucida Sans Unicode"/>
        <w:b w:val="0"/>
        <w:i w:val="0"/>
        <w:strike w:val="0"/>
        <w:dstrike w:val="0"/>
        <w:color w:val="000000"/>
        <w:sz w:val="24"/>
        <w:szCs w:val="24"/>
        <w:u w:val="none" w:color="000000"/>
        <w:bdr w:val="none" w:sz="0" w:space="0" w:color="auto"/>
        <w:shd w:val="clear" w:color="auto" w:fill="auto"/>
        <w:vertAlign w:val="baseline"/>
      </w:rPr>
    </w:lvl>
    <w:lvl w:ilvl="7" w:tplc="1124092A">
      <w:start w:val="1"/>
      <w:numFmt w:val="bullet"/>
      <w:lvlText w:val="o"/>
      <w:lvlJc w:val="left"/>
      <w:pPr>
        <w:ind w:left="5750"/>
      </w:pPr>
      <w:rPr>
        <w:rFonts w:ascii="Lucida Sans Unicode" w:eastAsia="Lucida Sans Unicode" w:hAnsi="Lucida Sans Unicode" w:cs="Lucida Sans Unicode"/>
        <w:b w:val="0"/>
        <w:i w:val="0"/>
        <w:strike w:val="0"/>
        <w:dstrike w:val="0"/>
        <w:color w:val="000000"/>
        <w:sz w:val="24"/>
        <w:szCs w:val="24"/>
        <w:u w:val="none" w:color="000000"/>
        <w:bdr w:val="none" w:sz="0" w:space="0" w:color="auto"/>
        <w:shd w:val="clear" w:color="auto" w:fill="auto"/>
        <w:vertAlign w:val="baseline"/>
      </w:rPr>
    </w:lvl>
    <w:lvl w:ilvl="8" w:tplc="D326FB88">
      <w:start w:val="1"/>
      <w:numFmt w:val="bullet"/>
      <w:lvlText w:val="▪"/>
      <w:lvlJc w:val="left"/>
      <w:pPr>
        <w:ind w:left="6470"/>
      </w:pPr>
      <w:rPr>
        <w:rFonts w:ascii="Lucida Sans Unicode" w:eastAsia="Lucida Sans Unicode" w:hAnsi="Lucida Sans Unicode" w:cs="Lucida Sans Unicode"/>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1DD"/>
    <w:rsid w:val="00005E9F"/>
    <w:rsid w:val="00042404"/>
    <w:rsid w:val="00074718"/>
    <w:rsid w:val="00075F9C"/>
    <w:rsid w:val="00106E70"/>
    <w:rsid w:val="001A75C1"/>
    <w:rsid w:val="002258EC"/>
    <w:rsid w:val="002342F5"/>
    <w:rsid w:val="00291EAF"/>
    <w:rsid w:val="0033116D"/>
    <w:rsid w:val="003620E1"/>
    <w:rsid w:val="003B31D0"/>
    <w:rsid w:val="003D48FD"/>
    <w:rsid w:val="003D7B30"/>
    <w:rsid w:val="003F15EB"/>
    <w:rsid w:val="00416B1A"/>
    <w:rsid w:val="00435608"/>
    <w:rsid w:val="004E4323"/>
    <w:rsid w:val="00537762"/>
    <w:rsid w:val="00541C2E"/>
    <w:rsid w:val="005A4EE7"/>
    <w:rsid w:val="006310B2"/>
    <w:rsid w:val="006473A1"/>
    <w:rsid w:val="007E01A4"/>
    <w:rsid w:val="008C3FEB"/>
    <w:rsid w:val="008D47D2"/>
    <w:rsid w:val="008F18FF"/>
    <w:rsid w:val="00967891"/>
    <w:rsid w:val="009B18BC"/>
    <w:rsid w:val="00A83DAA"/>
    <w:rsid w:val="00AA41DD"/>
    <w:rsid w:val="00AE14B9"/>
    <w:rsid w:val="00B352C7"/>
    <w:rsid w:val="00B86F59"/>
    <w:rsid w:val="00B874FD"/>
    <w:rsid w:val="00B93F47"/>
    <w:rsid w:val="00BE2F12"/>
    <w:rsid w:val="00C4133D"/>
    <w:rsid w:val="00D06F08"/>
    <w:rsid w:val="00D67004"/>
    <w:rsid w:val="00FA27F3"/>
    <w:rsid w:val="00FA35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6F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8" w:lineRule="auto"/>
      <w:ind w:left="726" w:right="1" w:hanging="370"/>
      <w:jc w:val="both"/>
    </w:pPr>
    <w:rPr>
      <w:rFonts w:ascii="Lucida Sans Unicode" w:eastAsia="Lucida Sans Unicode" w:hAnsi="Lucida Sans Unicode" w:cs="Lucida Sans Unicode"/>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A4EE7"/>
    <w:pPr>
      <w:ind w:left="720"/>
      <w:contextualSpacing/>
    </w:pPr>
  </w:style>
  <w:style w:type="character" w:styleId="Lienhypertexte">
    <w:name w:val="Hyperlink"/>
    <w:basedOn w:val="Policepardfaut"/>
    <w:uiPriority w:val="99"/>
    <w:unhideWhenUsed/>
    <w:rsid w:val="006310B2"/>
    <w:rPr>
      <w:color w:val="0563C1" w:themeColor="hyperlink"/>
      <w:u w:val="single"/>
    </w:rPr>
  </w:style>
  <w:style w:type="paragraph" w:customStyle="1" w:styleId="p1">
    <w:name w:val="p1"/>
    <w:basedOn w:val="Normal"/>
    <w:rsid w:val="003B31D0"/>
    <w:pPr>
      <w:spacing w:line="240" w:lineRule="auto"/>
      <w:ind w:left="0" w:right="0" w:firstLine="0"/>
      <w:jc w:val="left"/>
    </w:pPr>
    <w:rPr>
      <w:rFonts w:ascii="Helvetica" w:eastAsiaTheme="minorHAnsi" w:hAnsi="Helvetica" w:cs="Times New Roman"/>
      <w:color w:val="auto"/>
      <w:sz w:val="15"/>
      <w:szCs w:val="15"/>
      <w:lang w:eastAsia="zh-CN"/>
    </w:rPr>
  </w:style>
  <w:style w:type="paragraph" w:styleId="Pieddepage">
    <w:name w:val="footer"/>
    <w:basedOn w:val="Normal"/>
    <w:link w:val="PieddepageCar"/>
    <w:uiPriority w:val="99"/>
    <w:unhideWhenUsed/>
    <w:rsid w:val="003F15EB"/>
    <w:pPr>
      <w:tabs>
        <w:tab w:val="center" w:pos="4536"/>
        <w:tab w:val="right" w:pos="9072"/>
      </w:tabs>
      <w:spacing w:line="240" w:lineRule="auto"/>
    </w:pPr>
  </w:style>
  <w:style w:type="character" w:customStyle="1" w:styleId="PieddepageCar">
    <w:name w:val="Pied de page Car"/>
    <w:basedOn w:val="Policepardfaut"/>
    <w:link w:val="Pieddepage"/>
    <w:uiPriority w:val="99"/>
    <w:rsid w:val="003F15EB"/>
    <w:rPr>
      <w:rFonts w:ascii="Lucida Sans Unicode" w:eastAsia="Lucida Sans Unicode" w:hAnsi="Lucida Sans Unicode" w:cs="Lucida Sans Unicode"/>
      <w:color w:val="000000"/>
      <w:sz w:val="24"/>
    </w:rPr>
  </w:style>
  <w:style w:type="character" w:styleId="Numrodepage">
    <w:name w:val="page number"/>
    <w:basedOn w:val="Policepardfaut"/>
    <w:uiPriority w:val="99"/>
    <w:semiHidden/>
    <w:unhideWhenUsed/>
    <w:rsid w:val="003F15EB"/>
  </w:style>
  <w:style w:type="paragraph" w:styleId="En-tte">
    <w:name w:val="header"/>
    <w:basedOn w:val="Normal"/>
    <w:link w:val="En-tteCar"/>
    <w:uiPriority w:val="99"/>
    <w:unhideWhenUsed/>
    <w:rsid w:val="00074718"/>
    <w:pPr>
      <w:tabs>
        <w:tab w:val="center" w:pos="4536"/>
        <w:tab w:val="right" w:pos="9072"/>
      </w:tabs>
      <w:spacing w:line="240" w:lineRule="auto"/>
    </w:pPr>
  </w:style>
  <w:style w:type="character" w:customStyle="1" w:styleId="En-tteCar">
    <w:name w:val="En-tête Car"/>
    <w:basedOn w:val="Policepardfaut"/>
    <w:link w:val="En-tte"/>
    <w:uiPriority w:val="99"/>
    <w:rsid w:val="00074718"/>
    <w:rPr>
      <w:rFonts w:ascii="Lucida Sans Unicode" w:eastAsia="Lucida Sans Unicode" w:hAnsi="Lucida Sans Unicode" w:cs="Lucida Sans Unicode"/>
      <w:color w:val="000000"/>
      <w:sz w:val="24"/>
    </w:rPr>
  </w:style>
  <w:style w:type="paragraph" w:styleId="Textedebulles">
    <w:name w:val="Balloon Text"/>
    <w:basedOn w:val="Normal"/>
    <w:link w:val="TextedebullesCar"/>
    <w:uiPriority w:val="99"/>
    <w:semiHidden/>
    <w:unhideWhenUsed/>
    <w:rsid w:val="00B352C7"/>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352C7"/>
    <w:rPr>
      <w:rFonts w:ascii="Tahoma" w:eastAsia="Lucida Sans Unicode"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8" w:lineRule="auto"/>
      <w:ind w:left="726" w:right="1" w:hanging="370"/>
      <w:jc w:val="both"/>
    </w:pPr>
    <w:rPr>
      <w:rFonts w:ascii="Lucida Sans Unicode" w:eastAsia="Lucida Sans Unicode" w:hAnsi="Lucida Sans Unicode" w:cs="Lucida Sans Unicode"/>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A4EE7"/>
    <w:pPr>
      <w:ind w:left="720"/>
      <w:contextualSpacing/>
    </w:pPr>
  </w:style>
  <w:style w:type="character" w:styleId="Lienhypertexte">
    <w:name w:val="Hyperlink"/>
    <w:basedOn w:val="Policepardfaut"/>
    <w:uiPriority w:val="99"/>
    <w:unhideWhenUsed/>
    <w:rsid w:val="006310B2"/>
    <w:rPr>
      <w:color w:val="0563C1" w:themeColor="hyperlink"/>
      <w:u w:val="single"/>
    </w:rPr>
  </w:style>
  <w:style w:type="paragraph" w:customStyle="1" w:styleId="p1">
    <w:name w:val="p1"/>
    <w:basedOn w:val="Normal"/>
    <w:rsid w:val="003B31D0"/>
    <w:pPr>
      <w:spacing w:line="240" w:lineRule="auto"/>
      <w:ind w:left="0" w:right="0" w:firstLine="0"/>
      <w:jc w:val="left"/>
    </w:pPr>
    <w:rPr>
      <w:rFonts w:ascii="Helvetica" w:eastAsiaTheme="minorHAnsi" w:hAnsi="Helvetica" w:cs="Times New Roman"/>
      <w:color w:val="auto"/>
      <w:sz w:val="15"/>
      <w:szCs w:val="15"/>
      <w:lang w:eastAsia="zh-CN"/>
    </w:rPr>
  </w:style>
  <w:style w:type="paragraph" w:styleId="Pieddepage">
    <w:name w:val="footer"/>
    <w:basedOn w:val="Normal"/>
    <w:link w:val="PieddepageCar"/>
    <w:uiPriority w:val="99"/>
    <w:unhideWhenUsed/>
    <w:rsid w:val="003F15EB"/>
    <w:pPr>
      <w:tabs>
        <w:tab w:val="center" w:pos="4536"/>
        <w:tab w:val="right" w:pos="9072"/>
      </w:tabs>
      <w:spacing w:line="240" w:lineRule="auto"/>
    </w:pPr>
  </w:style>
  <w:style w:type="character" w:customStyle="1" w:styleId="PieddepageCar">
    <w:name w:val="Pied de page Car"/>
    <w:basedOn w:val="Policepardfaut"/>
    <w:link w:val="Pieddepage"/>
    <w:uiPriority w:val="99"/>
    <w:rsid w:val="003F15EB"/>
    <w:rPr>
      <w:rFonts w:ascii="Lucida Sans Unicode" w:eastAsia="Lucida Sans Unicode" w:hAnsi="Lucida Sans Unicode" w:cs="Lucida Sans Unicode"/>
      <w:color w:val="000000"/>
      <w:sz w:val="24"/>
    </w:rPr>
  </w:style>
  <w:style w:type="character" w:styleId="Numrodepage">
    <w:name w:val="page number"/>
    <w:basedOn w:val="Policepardfaut"/>
    <w:uiPriority w:val="99"/>
    <w:semiHidden/>
    <w:unhideWhenUsed/>
    <w:rsid w:val="003F15EB"/>
  </w:style>
  <w:style w:type="paragraph" w:styleId="En-tte">
    <w:name w:val="header"/>
    <w:basedOn w:val="Normal"/>
    <w:link w:val="En-tteCar"/>
    <w:uiPriority w:val="99"/>
    <w:unhideWhenUsed/>
    <w:rsid w:val="00074718"/>
    <w:pPr>
      <w:tabs>
        <w:tab w:val="center" w:pos="4536"/>
        <w:tab w:val="right" w:pos="9072"/>
      </w:tabs>
      <w:spacing w:line="240" w:lineRule="auto"/>
    </w:pPr>
  </w:style>
  <w:style w:type="character" w:customStyle="1" w:styleId="En-tteCar">
    <w:name w:val="En-tête Car"/>
    <w:basedOn w:val="Policepardfaut"/>
    <w:link w:val="En-tte"/>
    <w:uiPriority w:val="99"/>
    <w:rsid w:val="00074718"/>
    <w:rPr>
      <w:rFonts w:ascii="Lucida Sans Unicode" w:eastAsia="Lucida Sans Unicode" w:hAnsi="Lucida Sans Unicode" w:cs="Lucida Sans Unicode"/>
      <w:color w:val="000000"/>
      <w:sz w:val="24"/>
    </w:rPr>
  </w:style>
  <w:style w:type="paragraph" w:styleId="Textedebulles">
    <w:name w:val="Balloon Text"/>
    <w:basedOn w:val="Normal"/>
    <w:link w:val="TextedebullesCar"/>
    <w:uiPriority w:val="99"/>
    <w:semiHidden/>
    <w:unhideWhenUsed/>
    <w:rsid w:val="00B352C7"/>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352C7"/>
    <w:rPr>
      <w:rFonts w:ascii="Tahoma" w:eastAsia="Lucida Sans Unicode"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1405</Words>
  <Characters>7729</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Vourey</dc:creator>
  <cp:lastModifiedBy>Sylvain</cp:lastModifiedBy>
  <cp:revision>7</cp:revision>
  <dcterms:created xsi:type="dcterms:W3CDTF">2017-11-28T12:51:00Z</dcterms:created>
  <dcterms:modified xsi:type="dcterms:W3CDTF">2017-11-28T13:10:00Z</dcterms:modified>
</cp:coreProperties>
</file>